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C9B36" w14:textId="77777777" w:rsidR="006841FD" w:rsidRDefault="006841FD">
      <w:pPr>
        <w:rPr>
          <w:noProof/>
          <w:lang w:eastAsia="es-ES"/>
        </w:rPr>
      </w:pPr>
      <w:r>
        <w:rPr>
          <w:noProof/>
          <w:lang w:eastAsia="es-ES"/>
        </w:rPr>
        <w:t xml:space="preserve">                                                                                                                                                            </w:t>
      </w:r>
    </w:p>
    <w:p w14:paraId="4D64F91E" w14:textId="77777777" w:rsidR="006841FD" w:rsidRDefault="006841FD" w:rsidP="006841FD">
      <w:pPr>
        <w:ind w:right="-1135"/>
      </w:pPr>
      <w:r>
        <w:rPr>
          <w:noProof/>
          <w:lang w:eastAsia="es-ES"/>
        </w:rPr>
        <w:t xml:space="preserve">                                                                                                                                           </w:t>
      </w:r>
      <w:r w:rsidRPr="00C14441">
        <w:rPr>
          <w:noProof/>
          <w:lang w:eastAsia="es-ES"/>
        </w:rPr>
        <w:drawing>
          <wp:inline distT="0" distB="0" distL="0" distR="0" wp14:anchorId="701C3203" wp14:editId="04B7A2FE">
            <wp:extent cx="1275080" cy="1020445"/>
            <wp:effectExtent l="0" t="0" r="1270" b="8255"/>
            <wp:docPr id="2" name="Imagen 2" descr="R_B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_BVertic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080" cy="1020445"/>
                    </a:xfrm>
                    <a:prstGeom prst="rect">
                      <a:avLst/>
                    </a:prstGeom>
                    <a:noFill/>
                    <a:ln>
                      <a:noFill/>
                    </a:ln>
                  </pic:spPr>
                </pic:pic>
              </a:graphicData>
            </a:graphic>
          </wp:inline>
        </w:drawing>
      </w:r>
    </w:p>
    <w:p w14:paraId="3B71BE0F" w14:textId="43A5DEE6" w:rsidR="00DD1758" w:rsidRPr="00DD1758" w:rsidRDefault="00492711" w:rsidP="006841FD">
      <w:pPr>
        <w:ind w:right="-1135"/>
      </w:pPr>
      <w:r w:rsidRPr="00876753">
        <w:rPr>
          <w:rFonts w:ascii="Trebuchet MS" w:hAnsi="Trebuchet MS"/>
          <w:noProof/>
          <w:lang w:eastAsia="es-ES"/>
        </w:rPr>
        <w:drawing>
          <wp:anchor distT="0" distB="0" distL="114300" distR="114300" simplePos="0" relativeHeight="251666432" behindDoc="1" locked="0" layoutInCell="1" allowOverlap="1" wp14:anchorId="1C4CBA2A" wp14:editId="468E9C46">
            <wp:simplePos x="0" y="0"/>
            <wp:positionH relativeFrom="column">
              <wp:posOffset>887529</wp:posOffset>
            </wp:positionH>
            <wp:positionV relativeFrom="paragraph">
              <wp:posOffset>255537</wp:posOffset>
            </wp:positionV>
            <wp:extent cx="5086350" cy="512762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6350" cy="51276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15951E51" w14:textId="77777777" w:rsidR="00DD1758" w:rsidRPr="00DD1758" w:rsidRDefault="00DD1758" w:rsidP="00DD1758"/>
    <w:p w14:paraId="14B8CD3D" w14:textId="51C73FD3" w:rsidR="00DD1758" w:rsidRPr="00DD1758" w:rsidRDefault="00DD1758" w:rsidP="00DD1758"/>
    <w:p w14:paraId="10A65F66" w14:textId="77777777" w:rsidR="00DD1758" w:rsidRPr="00DD1758" w:rsidRDefault="00DD1758" w:rsidP="00DD1758"/>
    <w:p w14:paraId="59A69569" w14:textId="77777777" w:rsidR="00DD1758" w:rsidRPr="00DD1758" w:rsidRDefault="00DD1758" w:rsidP="00DD1758"/>
    <w:p w14:paraId="66BEB050" w14:textId="77777777" w:rsidR="00DD1758" w:rsidRPr="00DD1758" w:rsidRDefault="00DD1758" w:rsidP="00DD1758"/>
    <w:p w14:paraId="3C7EDEBB" w14:textId="77777777" w:rsidR="00DD1758" w:rsidRPr="00DD1758" w:rsidRDefault="00DD1758" w:rsidP="00DD1758"/>
    <w:p w14:paraId="6A337476" w14:textId="77777777" w:rsidR="00DD1758" w:rsidRPr="00DD1758" w:rsidRDefault="00DD1758" w:rsidP="00DD1758"/>
    <w:p w14:paraId="5307CC7A" w14:textId="77777777" w:rsidR="00DD1758" w:rsidRPr="00DD1758" w:rsidRDefault="00DD1758" w:rsidP="00DD1758"/>
    <w:p w14:paraId="6D3C3697" w14:textId="77777777" w:rsidR="00DD1758" w:rsidRPr="00DD1758" w:rsidRDefault="00DD1758" w:rsidP="00DD1758"/>
    <w:p w14:paraId="3A0729A1" w14:textId="77777777" w:rsidR="00DD1758" w:rsidRPr="00DD1758" w:rsidRDefault="00DD1758" w:rsidP="00DD1758"/>
    <w:p w14:paraId="3FD4D92F" w14:textId="77777777" w:rsidR="00DD1758" w:rsidRPr="00DD1758" w:rsidRDefault="00DD1758" w:rsidP="00DD1758"/>
    <w:p w14:paraId="639CB5CA" w14:textId="77777777" w:rsidR="00DD1758" w:rsidRPr="00DD1758" w:rsidRDefault="00DD1758" w:rsidP="00DD1758"/>
    <w:p w14:paraId="0DF6FECC" w14:textId="77777777" w:rsidR="00DD1758" w:rsidRPr="00DD1758" w:rsidRDefault="00DD1758" w:rsidP="00DD1758"/>
    <w:p w14:paraId="5799879D" w14:textId="77777777" w:rsidR="00DD1758" w:rsidRDefault="00DD1758" w:rsidP="00DD1758"/>
    <w:p w14:paraId="37F47205" w14:textId="77777777" w:rsidR="00D77F47" w:rsidRDefault="00D77F47" w:rsidP="00DD1758"/>
    <w:p w14:paraId="37C6F771" w14:textId="77777777" w:rsidR="00D77F47" w:rsidRDefault="00D77F47" w:rsidP="00DD1758"/>
    <w:p w14:paraId="670F8AC8" w14:textId="77777777" w:rsidR="00D77F47" w:rsidRDefault="00D77F47" w:rsidP="00DD1758"/>
    <w:p w14:paraId="5A4C079A" w14:textId="77777777" w:rsidR="00D77F47" w:rsidRPr="00DD1758" w:rsidRDefault="00756F8B" w:rsidP="00DD1758">
      <w:r>
        <w:rPr>
          <w:noProof/>
          <w:lang w:eastAsia="es-ES"/>
        </w:rPr>
        <mc:AlternateContent>
          <mc:Choice Requires="wps">
            <w:drawing>
              <wp:anchor distT="0" distB="0" distL="114300" distR="114300" simplePos="0" relativeHeight="251657216" behindDoc="0" locked="0" layoutInCell="1" allowOverlap="1" wp14:anchorId="2EE52E80" wp14:editId="2935AB29">
                <wp:simplePos x="0" y="0"/>
                <wp:positionH relativeFrom="column">
                  <wp:posOffset>400685</wp:posOffset>
                </wp:positionH>
                <wp:positionV relativeFrom="paragraph">
                  <wp:posOffset>184785</wp:posOffset>
                </wp:positionV>
                <wp:extent cx="6411595" cy="76454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764540"/>
                        </a:xfrm>
                        <a:prstGeom prst="rect">
                          <a:avLst/>
                        </a:prstGeom>
                        <a:noFill/>
                        <a:ln w="9525">
                          <a:noFill/>
                          <a:miter lim="800000"/>
                          <a:headEnd/>
                          <a:tailEnd/>
                        </a:ln>
                      </wps:spPr>
                      <wps:txbx>
                        <w:txbxContent>
                          <w:p w14:paraId="72BE0A1B" w14:textId="462ECA4E" w:rsidR="00DD1758" w:rsidRPr="00FB13D0" w:rsidRDefault="00CB2A92" w:rsidP="00DD1758">
                            <w:pPr>
                              <w:jc w:val="center"/>
                              <w:rPr>
                                <w:rFonts w:ascii="Tw Cen MT Condensed" w:hAnsi="Tw Cen MT Condensed"/>
                                <w:b/>
                                <w:color w:val="C00000"/>
                                <w:sz w:val="64"/>
                                <w:szCs w:val="64"/>
                              </w:rPr>
                            </w:pPr>
                            <w:r>
                              <w:rPr>
                                <w:rFonts w:ascii="Tw Cen MT Condensed" w:hAnsi="Tw Cen MT Condensed"/>
                                <w:b/>
                                <w:color w:val="C00000"/>
                                <w:sz w:val="64"/>
                                <w:szCs w:val="64"/>
                              </w:rPr>
                              <w:t>PRESENTACIÓN MEMORIA 2023</w:t>
                            </w:r>
                          </w:p>
                          <w:p w14:paraId="7F96ABE9" w14:textId="77777777" w:rsidR="00DD1758" w:rsidRPr="003B361C" w:rsidRDefault="00DD1758" w:rsidP="00DD1758">
                            <w:pPr>
                              <w:jc w:val="center"/>
                              <w:rPr>
                                <w:rFonts w:ascii="Tw Cen MT Condensed" w:hAnsi="Tw Cen MT Condensed"/>
                                <w:b/>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2E80" id="_x0000_t202" coordsize="21600,21600" o:spt="202" path="m,l,21600r21600,l21600,xe">
                <v:stroke joinstyle="miter"/>
                <v:path gradientshapeok="t" o:connecttype="rect"/>
              </v:shapetype>
              <v:shape id="Cuadro de texto 2" o:spid="_x0000_s1026" type="#_x0000_t202" style="position:absolute;margin-left:31.55pt;margin-top:14.55pt;width:504.85pt;height: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MnEgIAAPsDAAAOAAAAZHJzL2Uyb0RvYy54bWysU9uO2yAQfa/Uf0C8N7bTXDZWnNU2260q&#10;bS/Sth9AAMeowFAgsdOv74Cz2ah9q+oHBJ6Zw5wzh/XtYDQ5Sh8U2IZWk5ISaTkIZfcN/f7t4c0N&#10;JSEyK5gGKxt6koHebl6/WveullPoQAvpCYLYUPeuoV2Mri6KwDtpWJiAkxaDLXjDIh79vhCe9Yhu&#10;dDEty0XRgxfOA5ch4N/7MUg3Gb9tJY9f2jbISHRDsbeYV5/XXVqLzZrVe89cp/i5DfYPXRimLF56&#10;gbpnkZGDV39BGcU9BGjjhIMpoG0Vl5kDsqnKP9g8dczJzAXFCe4iU/h/sPzz8asnSjT0bbmkxDKD&#10;Q9oemPBAhCRRDhHINMnUu1Bj9pPD/Di8gwHHnSkH9wj8RyAWth2ze3nnPfSdZALbrFJlcVU64oQE&#10;sus/gcDb2CFCBhpab5KGqApBdBzX6TIi7INw/LmYVdV8NaeEY2y5mM1neYYFq5+rnQ/xgwRD0qah&#10;Hi2Q0dnxMcTUDaufU9JlFh6U1tkG2pK+oav5dJ4LriJGRXSpVqahN2X6Rt8kku+tyMWRKT3u8QJt&#10;z6wT0ZFyHHYDJiYpdiBOyN/D6EZ8PbjpwP+ipEcnNjT8PDAvKdEfLWq4qmZIksR8mM2XUzz468ju&#10;OsIsR6iGRkrG7TZmu49c71DrVmUZXjo594oOy+qcX0Oy8PU5Z7282c1vAAAA//8DAFBLAwQUAAYA&#10;CAAAACEAQHYaPt4AAAAKAQAADwAAAGRycy9kb3ducmV2LnhtbEyPzU7DMBCE70h9B2srcaN2Q39I&#10;iFMhENciCkXi5sbbJCJeR7HbhLfv9gSn3dWMZr/JN6NrxRn70HjSMJ8pEEiltw1VGj4/Xu8eQIRo&#10;yJrWE2r4xQCbYnKTm8z6gd7xvIuV4BAKmdFQx9hlUoayRmfCzHdIrB1970zks6+k7c3A4a6ViVIr&#10;6UxD/KE2HT7XWP7sTk7Dfnv8/lqot+rFLbvBj0qSS6XWt9Px6RFExDH+meGKz+hQMNPBn8gG0WpY&#10;3c/ZqSFJeV51tU64y4G3RboEWeTyf4XiAgAA//8DAFBLAQItABQABgAIAAAAIQC2gziS/gAAAOEB&#10;AAATAAAAAAAAAAAAAAAAAAAAAABbQ29udGVudF9UeXBlc10ueG1sUEsBAi0AFAAGAAgAAAAhADj9&#10;If/WAAAAlAEAAAsAAAAAAAAAAAAAAAAALwEAAF9yZWxzLy5yZWxzUEsBAi0AFAAGAAgAAAAhAGXB&#10;wycSAgAA+wMAAA4AAAAAAAAAAAAAAAAALgIAAGRycy9lMm9Eb2MueG1sUEsBAi0AFAAGAAgAAAAh&#10;AEB2Gj7eAAAACgEAAA8AAAAAAAAAAAAAAAAAbAQAAGRycy9kb3ducmV2LnhtbFBLBQYAAAAABAAE&#10;APMAAAB3BQAAAAA=&#10;" filled="f" stroked="f">
                <v:textbox>
                  <w:txbxContent>
                    <w:p w14:paraId="72BE0A1B" w14:textId="462ECA4E" w:rsidR="00DD1758" w:rsidRPr="00FB13D0" w:rsidRDefault="00CB2A92" w:rsidP="00DD1758">
                      <w:pPr>
                        <w:jc w:val="center"/>
                        <w:rPr>
                          <w:rFonts w:ascii="Tw Cen MT Condensed" w:hAnsi="Tw Cen MT Condensed"/>
                          <w:b/>
                          <w:color w:val="C00000"/>
                          <w:sz w:val="64"/>
                          <w:szCs w:val="64"/>
                        </w:rPr>
                      </w:pPr>
                      <w:r>
                        <w:rPr>
                          <w:rFonts w:ascii="Tw Cen MT Condensed" w:hAnsi="Tw Cen MT Condensed"/>
                          <w:b/>
                          <w:color w:val="C00000"/>
                          <w:sz w:val="64"/>
                          <w:szCs w:val="64"/>
                        </w:rPr>
                        <w:t>PRESENTACIÓN MEMORIA 2023</w:t>
                      </w:r>
                    </w:p>
                    <w:p w14:paraId="7F96ABE9" w14:textId="77777777" w:rsidR="00DD1758" w:rsidRPr="003B361C" w:rsidRDefault="00DD1758" w:rsidP="00DD1758">
                      <w:pPr>
                        <w:jc w:val="center"/>
                        <w:rPr>
                          <w:rFonts w:ascii="Tw Cen MT Condensed" w:hAnsi="Tw Cen MT Condensed"/>
                          <w:b/>
                          <w:sz w:val="56"/>
                        </w:rPr>
                      </w:pPr>
                    </w:p>
                  </w:txbxContent>
                </v:textbox>
              </v:shape>
            </w:pict>
          </mc:Fallback>
        </mc:AlternateContent>
      </w:r>
    </w:p>
    <w:p w14:paraId="31CC7CD5" w14:textId="77777777" w:rsidR="00DD1758" w:rsidRPr="00DD1758" w:rsidRDefault="00DD1758" w:rsidP="00DD1758"/>
    <w:p w14:paraId="0CDDC1B6" w14:textId="77777777" w:rsidR="00DD1758" w:rsidRPr="00DD1758" w:rsidRDefault="00DD1758" w:rsidP="00DD1758"/>
    <w:p w14:paraId="325D1DCA" w14:textId="77777777" w:rsidR="00DD1758" w:rsidRDefault="00DD1758" w:rsidP="009D1D6B">
      <w:pPr>
        <w:tabs>
          <w:tab w:val="left" w:pos="6877"/>
        </w:tabs>
      </w:pPr>
    </w:p>
    <w:p w14:paraId="1A6EDFAA" w14:textId="77777777" w:rsidR="006841FD" w:rsidRDefault="00AA4195" w:rsidP="006E52AB">
      <w:pPr>
        <w:spacing w:after="0" w:line="240" w:lineRule="auto"/>
        <w:jc w:val="both"/>
        <w:rPr>
          <w:rFonts w:cs="Arial"/>
          <w:bCs/>
          <w:szCs w:val="60"/>
        </w:rPr>
      </w:pPr>
      <w:r>
        <w:rPr>
          <w:rFonts w:cs="Arial"/>
          <w:bCs/>
          <w:szCs w:val="60"/>
        </w:rPr>
        <w:lastRenderedPageBreak/>
        <w:tab/>
      </w:r>
    </w:p>
    <w:p w14:paraId="70C17A3D" w14:textId="77777777" w:rsidR="00553533" w:rsidRDefault="001004B9" w:rsidP="000020BF">
      <w:pPr>
        <w:spacing w:after="0" w:line="240" w:lineRule="auto"/>
        <w:ind w:firstLine="708"/>
        <w:jc w:val="both"/>
        <w:rPr>
          <w:rFonts w:cs="Arial"/>
          <w:bCs/>
          <w:szCs w:val="60"/>
        </w:rPr>
      </w:pPr>
      <w:r>
        <w:rPr>
          <w:rFonts w:cs="Arial"/>
          <w:bCs/>
          <w:szCs w:val="60"/>
        </w:rPr>
        <w:t xml:space="preserve">Los datos que presentamos en la memoria de actividad de Cáritas en 2023 son reflejo de lo que está sucediendo en la sociedad, mostrado en las estadísticas oficiales. </w:t>
      </w:r>
    </w:p>
    <w:p w14:paraId="3E992F5D" w14:textId="5437A125" w:rsidR="006841FD" w:rsidRDefault="00B8361F" w:rsidP="000020BF">
      <w:pPr>
        <w:spacing w:after="0" w:line="240" w:lineRule="auto"/>
        <w:ind w:firstLine="708"/>
        <w:jc w:val="both"/>
        <w:rPr>
          <w:rFonts w:cs="Arial"/>
          <w:bCs/>
          <w:szCs w:val="60"/>
        </w:rPr>
      </w:pPr>
      <w:r>
        <w:rPr>
          <w:rFonts w:cs="Arial"/>
          <w:bCs/>
          <w:szCs w:val="60"/>
        </w:rPr>
        <w:t>La última encuesta de presupuestos familiares habla</w:t>
      </w:r>
      <w:r w:rsidR="00553533">
        <w:rPr>
          <w:rFonts w:cs="Arial"/>
          <w:bCs/>
          <w:szCs w:val="60"/>
        </w:rPr>
        <w:t xml:space="preserve"> </w:t>
      </w:r>
      <w:r>
        <w:rPr>
          <w:rFonts w:cs="Arial"/>
          <w:bCs/>
          <w:szCs w:val="60"/>
        </w:rPr>
        <w:t>que</w:t>
      </w:r>
      <w:r w:rsidR="00D16571">
        <w:rPr>
          <w:rFonts w:cs="Arial"/>
          <w:bCs/>
          <w:szCs w:val="60"/>
        </w:rPr>
        <w:t>,</w:t>
      </w:r>
      <w:r>
        <w:rPr>
          <w:rFonts w:cs="Arial"/>
          <w:bCs/>
          <w:szCs w:val="60"/>
        </w:rPr>
        <w:t xml:space="preserve"> </w:t>
      </w:r>
      <w:r w:rsidR="00553533">
        <w:rPr>
          <w:rFonts w:cs="Arial"/>
          <w:bCs/>
          <w:szCs w:val="60"/>
        </w:rPr>
        <w:t xml:space="preserve">para </w:t>
      </w:r>
      <w:r>
        <w:rPr>
          <w:rFonts w:cs="Arial"/>
          <w:bCs/>
          <w:szCs w:val="60"/>
        </w:rPr>
        <w:t>los hogares con un nivel de renta más bajo, los gastos esen</w:t>
      </w:r>
      <w:r w:rsidR="00553533">
        <w:rPr>
          <w:rFonts w:cs="Arial"/>
          <w:bCs/>
          <w:szCs w:val="60"/>
        </w:rPr>
        <w:t xml:space="preserve">ciales suponen el 70% del total de gastos realizados frente al 56% que supone en los hogares con mayor nivel de renta neta mensual. Está claro que un mayor incremento de los gastos básicos, repercute en un empeoramiento de la capacidad para llegar a fin de mes. Una tendencia que empeora sus condiciones de vida e incrementa la desigualdad de los hogares con menos renta frente a los de renta media. </w:t>
      </w:r>
    </w:p>
    <w:p w14:paraId="3EC58A4A" w14:textId="752DE13A" w:rsidR="00F14A05" w:rsidRDefault="00553533" w:rsidP="00553533">
      <w:pPr>
        <w:spacing w:after="0" w:line="240" w:lineRule="auto"/>
        <w:jc w:val="both"/>
        <w:rPr>
          <w:rFonts w:cs="Arial"/>
          <w:bCs/>
          <w:szCs w:val="60"/>
        </w:rPr>
      </w:pPr>
      <w:r>
        <w:rPr>
          <w:rFonts w:cs="Arial"/>
          <w:bCs/>
          <w:szCs w:val="60"/>
        </w:rPr>
        <w:tab/>
        <w:t>La evolución del mercado de trabajo, en cuanto a su extensión mejora sobre años anteriores pero su calidad lo hace en mucha menor medida, destacando un notable incremento de la estabilidad, pero no así de su capacidad protectora, pues el grado de parcialidad en la ocupación y la suficiencia salarial no mejoran, e incluso empeoran.</w:t>
      </w:r>
      <w:r w:rsidRPr="00553533">
        <w:rPr>
          <w:rFonts w:cs="Arial"/>
          <w:bCs/>
          <w:szCs w:val="60"/>
        </w:rPr>
        <w:t xml:space="preserve"> </w:t>
      </w:r>
    </w:p>
    <w:p w14:paraId="60755337" w14:textId="440D47C6" w:rsidR="000A7C7E" w:rsidRDefault="000143B1" w:rsidP="00D52048">
      <w:pPr>
        <w:spacing w:after="0" w:line="240" w:lineRule="auto"/>
        <w:jc w:val="both"/>
        <w:rPr>
          <w:rFonts w:cs="Arial"/>
          <w:bCs/>
          <w:szCs w:val="60"/>
        </w:rPr>
      </w:pPr>
      <w:r>
        <w:rPr>
          <w:rFonts w:cs="Arial"/>
          <w:bCs/>
          <w:szCs w:val="60"/>
        </w:rPr>
        <w:tab/>
        <w:t>Pero sin duda alguna, es la vivienda el gran pozo sin fondo que se come los recursos de muchas familias que pasa no solo de ser un derecho no garantizado a ser una verdadera pesadilla y un lastre para ellas. La presión que ejerce la vivienda sobre la economía familiar especialmente en las familias con hijos a cargo y las dificultades para afrontar gastos imprevistos nos pone en el foco de la precariedad en la que vive instalada una parte importante de la sociedad.</w:t>
      </w:r>
    </w:p>
    <w:p w14:paraId="6AC894EF" w14:textId="77777777" w:rsidR="00D16571" w:rsidRDefault="000143B1" w:rsidP="00D52048">
      <w:pPr>
        <w:spacing w:after="0" w:line="240" w:lineRule="auto"/>
        <w:jc w:val="both"/>
        <w:rPr>
          <w:rFonts w:cs="Arial"/>
          <w:bCs/>
          <w:szCs w:val="60"/>
        </w:rPr>
      </w:pPr>
      <w:r>
        <w:rPr>
          <w:rFonts w:cs="Arial"/>
          <w:bCs/>
          <w:szCs w:val="60"/>
        </w:rPr>
        <w:tab/>
        <w:t xml:space="preserve">A pesar del progresivo aumento de los ingresos, el crecimiento no se distribuye de manera uniforme ni equitativa entre la población y la dificultad que experimentan muchas familias en lo relativo al acceso y mantenimiento de la vivienda, o una alimentación digna, viene de lejos. Esta situación nos pone en la necesidad de revisar no solo los ingresos sino especialmente el capítulo de gastos. De ahí que las políticas no deban centrarse exclusivamente en garantizar ingresos sino en dirigirse a los gastos, especialmente en los que tienen que ver con la vivienda. </w:t>
      </w:r>
    </w:p>
    <w:p w14:paraId="4C8740E2" w14:textId="3510784A" w:rsidR="000143B1" w:rsidRPr="00984136" w:rsidRDefault="000143B1" w:rsidP="00D52048">
      <w:pPr>
        <w:spacing w:after="0" w:line="240" w:lineRule="auto"/>
        <w:jc w:val="both"/>
        <w:rPr>
          <w:rFonts w:cs="Arial"/>
          <w:bCs/>
          <w:szCs w:val="60"/>
        </w:rPr>
      </w:pPr>
      <w:r>
        <w:rPr>
          <w:rFonts w:cs="Arial"/>
          <w:bCs/>
          <w:szCs w:val="60"/>
        </w:rPr>
        <w:t xml:space="preserve">Una crisis económica y social tras otra, ha ido produciendo una acumulación creciente de personas y hogares en situación de pobreza y exclusión social que no recuperan su situación </w:t>
      </w:r>
      <w:r w:rsidR="00313F6B">
        <w:rPr>
          <w:rFonts w:cs="Arial"/>
          <w:bCs/>
          <w:szCs w:val="60"/>
        </w:rPr>
        <w:t xml:space="preserve">anterior. Esto lo vemos en nuestros servicios de acogida en los que ha habido </w:t>
      </w:r>
      <w:r>
        <w:rPr>
          <w:rFonts w:cs="Arial"/>
          <w:bCs/>
          <w:szCs w:val="60"/>
        </w:rPr>
        <w:t>un ligero aumento de las personas</w:t>
      </w:r>
      <w:r w:rsidR="00313F6B">
        <w:rPr>
          <w:rFonts w:cs="Arial"/>
          <w:bCs/>
          <w:szCs w:val="60"/>
        </w:rPr>
        <w:t xml:space="preserve"> atendidas </w:t>
      </w:r>
      <w:r>
        <w:rPr>
          <w:rFonts w:cs="Arial"/>
          <w:bCs/>
          <w:szCs w:val="60"/>
        </w:rPr>
        <w:t>con respecto al año 2022</w:t>
      </w:r>
      <w:r w:rsidR="00F6691D">
        <w:rPr>
          <w:rFonts w:cs="Arial"/>
          <w:bCs/>
          <w:szCs w:val="60"/>
        </w:rPr>
        <w:t>. Y estamos dejando a gente atrás, que no se benefician de lo</w:t>
      </w:r>
      <w:r w:rsidR="00313F6B">
        <w:rPr>
          <w:rFonts w:cs="Arial"/>
          <w:bCs/>
          <w:szCs w:val="60"/>
        </w:rPr>
        <w:t>s</w:t>
      </w:r>
      <w:r w:rsidR="00F6691D">
        <w:rPr>
          <w:rFonts w:cs="Arial"/>
          <w:bCs/>
          <w:szCs w:val="60"/>
        </w:rPr>
        <w:t xml:space="preserve"> esfuerzos de </w:t>
      </w:r>
      <w:r w:rsidR="00313F6B">
        <w:rPr>
          <w:rFonts w:cs="Arial"/>
          <w:bCs/>
          <w:szCs w:val="60"/>
        </w:rPr>
        <w:t>salida de las crisis que pone</w:t>
      </w:r>
      <w:r w:rsidR="00F6691D">
        <w:rPr>
          <w:rFonts w:cs="Arial"/>
          <w:bCs/>
          <w:szCs w:val="60"/>
        </w:rPr>
        <w:t xml:space="preserve"> en marcha</w:t>
      </w:r>
      <w:r w:rsidR="00313F6B">
        <w:rPr>
          <w:rFonts w:cs="Arial"/>
          <w:bCs/>
          <w:szCs w:val="60"/>
        </w:rPr>
        <w:t xml:space="preserve"> el Gobierno</w:t>
      </w:r>
      <w:r w:rsidR="00F6691D">
        <w:rPr>
          <w:rFonts w:cs="Arial"/>
          <w:bCs/>
          <w:szCs w:val="60"/>
        </w:rPr>
        <w:t>. Destacamos el aumento del número de personas inmigrantes en situación administrativa irregular que incluso quedan fuera de las estadísticas. Si queremos construir un futuro y una sociedad que no prescinda de una buena parte de sí misma, hemos de poner en el centro de la agenda política y social a este grupo de per</w:t>
      </w:r>
      <w:r w:rsidR="00313F6B">
        <w:rPr>
          <w:rFonts w:cs="Arial"/>
          <w:bCs/>
          <w:szCs w:val="60"/>
        </w:rPr>
        <w:t>sonas</w:t>
      </w:r>
      <w:r w:rsidR="00F6691D">
        <w:rPr>
          <w:rFonts w:cs="Arial"/>
          <w:bCs/>
          <w:szCs w:val="60"/>
        </w:rPr>
        <w:t xml:space="preserve">, implementando acciones que resulten eficaces para </w:t>
      </w:r>
      <w:r w:rsidR="00313F6B">
        <w:rPr>
          <w:rFonts w:cs="Arial"/>
          <w:bCs/>
          <w:szCs w:val="60"/>
        </w:rPr>
        <w:t>todos</w:t>
      </w:r>
      <w:r w:rsidR="00F6691D">
        <w:rPr>
          <w:rFonts w:cs="Arial"/>
          <w:bCs/>
          <w:szCs w:val="60"/>
        </w:rPr>
        <w:t>. Solo así podemos entender el bien común, que o es de todos o no es bien común.</w:t>
      </w:r>
    </w:p>
    <w:p w14:paraId="37F3D8A8" w14:textId="77777777" w:rsidR="000143B1" w:rsidRDefault="000143B1" w:rsidP="00B25D0E">
      <w:pPr>
        <w:spacing w:after="0" w:line="240" w:lineRule="auto"/>
        <w:jc w:val="both"/>
        <w:rPr>
          <w:rFonts w:ascii="Calibri" w:eastAsia="Calibri" w:hAnsi="Calibri" w:cs="Arial"/>
          <w:b/>
          <w:bCs/>
          <w:szCs w:val="60"/>
        </w:rPr>
      </w:pPr>
    </w:p>
    <w:p w14:paraId="163C4520" w14:textId="77777777" w:rsidR="00D16571" w:rsidRPr="00D16571" w:rsidRDefault="00D16571" w:rsidP="00D16571">
      <w:pPr>
        <w:jc w:val="both"/>
        <w:rPr>
          <w:rFonts w:eastAsia="Arial" w:cstheme="minorHAnsi"/>
          <w:b/>
          <w:color w:val="000000" w:themeColor="text1"/>
          <w:lang w:eastAsia="es-ES"/>
        </w:rPr>
      </w:pPr>
      <w:r w:rsidRPr="00D16571">
        <w:rPr>
          <w:rFonts w:eastAsia="Arial" w:cstheme="minorHAnsi"/>
          <w:b/>
          <w:color w:val="000000" w:themeColor="text1"/>
          <w:lang w:eastAsia="es-ES"/>
        </w:rPr>
        <w:t>FAMILIA</w:t>
      </w:r>
    </w:p>
    <w:p w14:paraId="7B46678F" w14:textId="071038A7" w:rsidR="00D16571" w:rsidRPr="00D16571" w:rsidRDefault="001C55B5" w:rsidP="00D16571">
      <w:pPr>
        <w:spacing w:after="0" w:line="240" w:lineRule="auto"/>
        <w:jc w:val="both"/>
        <w:rPr>
          <w:rFonts w:eastAsia="Arial" w:cstheme="minorHAnsi"/>
          <w:color w:val="000000" w:themeColor="text1"/>
          <w:lang w:eastAsia="es-ES"/>
        </w:rPr>
      </w:pPr>
      <w:r>
        <w:rPr>
          <w:rFonts w:eastAsia="Arial" w:cstheme="minorHAnsi"/>
          <w:color w:val="000000" w:themeColor="text1"/>
          <w:lang w:eastAsia="es-ES"/>
        </w:rPr>
        <w:t>Desde este p</w:t>
      </w:r>
      <w:r w:rsidR="00D16571" w:rsidRPr="00D16571">
        <w:rPr>
          <w:rFonts w:eastAsia="Arial" w:cstheme="minorHAnsi"/>
          <w:color w:val="000000" w:themeColor="text1"/>
          <w:lang w:eastAsia="es-ES"/>
        </w:rPr>
        <w:t xml:space="preserve">rograma, Cáritas trabaja para potenciar el desarrollo integral de las familias y las acompaña, mediante acciones que les llevan a adquirir herramientas encaminadas a favorecer el proceso de promoción y desarrollo de cada uno de los miembros que las integran. Ha proporcionado apoyo psicológico, y ayudas para la conciliación de la vida familiar con la laboral y/o formativa, impartiendo talleres, charlas y jornadas. </w:t>
      </w:r>
      <w:r w:rsidR="00D16571" w:rsidRPr="00D16571">
        <w:rPr>
          <w:rFonts w:eastAsia="Arial" w:cstheme="minorHAnsi"/>
          <w:b/>
          <w:color w:val="000000" w:themeColor="text1"/>
          <w:lang w:eastAsia="es-ES"/>
        </w:rPr>
        <w:t>Durante el 2023 se ha intervenido en 62 hogares en los que viven 188 miembros a los que ha prestado un total de 448 ayudas</w:t>
      </w:r>
      <w:r w:rsidR="00D16571" w:rsidRPr="00D16571">
        <w:rPr>
          <w:rFonts w:eastAsia="Arial" w:cstheme="minorHAnsi"/>
          <w:color w:val="000000" w:themeColor="text1"/>
          <w:lang w:eastAsia="es-ES"/>
        </w:rPr>
        <w:t>. Aumenta</w:t>
      </w:r>
      <w:r w:rsidR="00D16571" w:rsidRPr="00D16571">
        <w:rPr>
          <w:rFonts w:eastAsia="Arial" w:cstheme="minorHAnsi"/>
          <w:b/>
          <w:color w:val="000000" w:themeColor="text1"/>
          <w:lang w:eastAsia="es-ES"/>
        </w:rPr>
        <w:t xml:space="preserve"> </w:t>
      </w:r>
      <w:r w:rsidR="00D16571" w:rsidRPr="00D16571">
        <w:rPr>
          <w:rFonts w:eastAsia="Arial" w:cstheme="minorHAnsi"/>
          <w:color w:val="000000" w:themeColor="text1"/>
          <w:lang w:eastAsia="es-ES"/>
        </w:rPr>
        <w:t xml:space="preserve">especialmente el número de atenciones respecto al año anterior (346 ayudas en </w:t>
      </w:r>
      <w:r w:rsidR="00D16571" w:rsidRPr="00D16571">
        <w:rPr>
          <w:rFonts w:eastAsia="Arial" w:cstheme="minorHAnsi"/>
          <w:color w:val="000000" w:themeColor="text1"/>
          <w:lang w:eastAsia="es-ES"/>
        </w:rPr>
        <w:lastRenderedPageBreak/>
        <w:t>2022), aunque se mantiene prácticamente</w:t>
      </w:r>
      <w:r w:rsidR="00313F6B">
        <w:rPr>
          <w:rFonts w:eastAsia="Arial" w:cstheme="minorHAnsi"/>
          <w:color w:val="000000" w:themeColor="text1"/>
          <w:lang w:eastAsia="es-ES"/>
        </w:rPr>
        <w:t xml:space="preserve"> igual el número de familias (64</w:t>
      </w:r>
      <w:r w:rsidR="00D16571" w:rsidRPr="00D16571">
        <w:rPr>
          <w:rFonts w:eastAsia="Arial" w:cstheme="minorHAnsi"/>
          <w:color w:val="000000" w:themeColor="text1"/>
          <w:lang w:eastAsia="es-ES"/>
        </w:rPr>
        <w:t xml:space="preserve"> en 2022) lo que se traduce en una mayor necesidad de las familias.</w:t>
      </w:r>
    </w:p>
    <w:p w14:paraId="56FFD09C" w14:textId="77777777" w:rsidR="00D16571" w:rsidRPr="00D16571" w:rsidRDefault="00D16571" w:rsidP="00D16571">
      <w:pPr>
        <w:spacing w:after="0" w:line="240" w:lineRule="auto"/>
        <w:jc w:val="both"/>
        <w:rPr>
          <w:rFonts w:eastAsia="Arial" w:cstheme="minorHAnsi"/>
          <w:color w:val="000000" w:themeColor="text1"/>
          <w:lang w:eastAsia="es-ES"/>
        </w:rPr>
      </w:pPr>
    </w:p>
    <w:p w14:paraId="2EF2CDA9" w14:textId="77777777" w:rsidR="00D16571" w:rsidRPr="00D16571" w:rsidRDefault="00D16571" w:rsidP="00D16571">
      <w:pPr>
        <w:spacing w:after="0" w:line="240" w:lineRule="auto"/>
        <w:jc w:val="both"/>
        <w:rPr>
          <w:rFonts w:eastAsia="Arial" w:cstheme="minorHAnsi"/>
          <w:b/>
          <w:color w:val="000000" w:themeColor="text1"/>
          <w:lang w:eastAsia="es-ES"/>
        </w:rPr>
      </w:pPr>
      <w:r w:rsidRPr="00D16571">
        <w:rPr>
          <w:rFonts w:eastAsia="Arial" w:cstheme="minorHAnsi"/>
          <w:b/>
          <w:color w:val="000000" w:themeColor="text1"/>
          <w:lang w:eastAsia="es-ES"/>
        </w:rPr>
        <w:t>PERSONAS SIN HOGAR</w:t>
      </w:r>
    </w:p>
    <w:p w14:paraId="33C88FD5" w14:textId="77777777" w:rsidR="00D16571" w:rsidRPr="00D16571" w:rsidRDefault="00D16571" w:rsidP="00D16571">
      <w:pPr>
        <w:spacing w:after="0" w:line="240" w:lineRule="auto"/>
        <w:jc w:val="both"/>
        <w:rPr>
          <w:rFonts w:eastAsia="Arial" w:cstheme="minorHAnsi"/>
          <w:color w:val="000000" w:themeColor="text1"/>
          <w:lang w:eastAsia="es-ES"/>
        </w:rPr>
      </w:pPr>
    </w:p>
    <w:p w14:paraId="3042A423" w14:textId="16A01770"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Cáritas, desde su red de atención a las personas sin hogar</w:t>
      </w:r>
      <w:r w:rsidRPr="00D16571">
        <w:rPr>
          <w:rFonts w:eastAsia="Arial" w:cstheme="minorHAnsi"/>
          <w:b/>
          <w:color w:val="000000" w:themeColor="text1"/>
          <w:lang w:eastAsia="es-ES"/>
        </w:rPr>
        <w:t>, fomenta la recuperación e inserción, promoviendo la adquisición de las habilidades necesarias para llevar una vida autónoma,</w:t>
      </w:r>
      <w:r w:rsidRPr="00D16571">
        <w:rPr>
          <w:rFonts w:eastAsia="Arial" w:cstheme="minorHAnsi"/>
          <w:color w:val="000000" w:themeColor="text1"/>
          <w:lang w:eastAsia="es-ES"/>
        </w:rPr>
        <w:t xml:space="preserve"> facilitando procesos educativos que les hagan adquirir competencias y capacidades cognitivas y actitudinales, llegando en sus atenciones a un total de 183 personas (164 participantes en 2022) a través de 4</w:t>
      </w:r>
      <w:r w:rsidR="001C55B5">
        <w:rPr>
          <w:rFonts w:eastAsia="Arial" w:cstheme="minorHAnsi"/>
          <w:color w:val="000000" w:themeColor="text1"/>
          <w:lang w:eastAsia="es-ES"/>
        </w:rPr>
        <w:t>.</w:t>
      </w:r>
      <w:r w:rsidRPr="00D16571">
        <w:rPr>
          <w:rFonts w:eastAsia="Arial" w:cstheme="minorHAnsi"/>
          <w:color w:val="000000" w:themeColor="text1"/>
          <w:lang w:eastAsia="es-ES"/>
        </w:rPr>
        <w:t xml:space="preserve">394 ayudas (4.247 ayudas en 2022). El </w:t>
      </w:r>
      <w:r w:rsidRPr="00D16571">
        <w:rPr>
          <w:rFonts w:eastAsia="Arial" w:cstheme="minorHAnsi"/>
          <w:b/>
          <w:color w:val="000000" w:themeColor="text1"/>
          <w:lang w:eastAsia="es-ES"/>
        </w:rPr>
        <w:t>Centro de Acogida «Centro Vida</w:t>
      </w:r>
      <w:r w:rsidRPr="00D16571">
        <w:rPr>
          <w:rFonts w:eastAsia="Arial" w:cstheme="minorHAnsi"/>
          <w:color w:val="000000" w:themeColor="text1"/>
          <w:lang w:eastAsia="es-ES"/>
        </w:rPr>
        <w:t>», ha seguido ofreciend</w:t>
      </w:r>
      <w:r w:rsidR="001C55B5">
        <w:rPr>
          <w:rFonts w:eastAsia="Arial" w:cstheme="minorHAnsi"/>
          <w:color w:val="000000" w:themeColor="text1"/>
          <w:lang w:eastAsia="es-ES"/>
        </w:rPr>
        <w:t>o su servicio de acogida y a</w:t>
      </w:r>
      <w:r w:rsidRPr="00D16571">
        <w:rPr>
          <w:rFonts w:eastAsia="Arial" w:cstheme="minorHAnsi"/>
          <w:color w:val="000000" w:themeColor="text1"/>
          <w:lang w:eastAsia="es-ES"/>
        </w:rPr>
        <w:t>compañamiento integral, durante este año 2023, dándoles cobertura a las necesidades básicas y la posibilidad de iniciar un proceso para favorecer su recuperación y su progresiva inclusión social. En este espacio, se han desarrol</w:t>
      </w:r>
      <w:r w:rsidR="001C55B5">
        <w:rPr>
          <w:rFonts w:eastAsia="Arial" w:cstheme="minorHAnsi"/>
          <w:color w:val="000000" w:themeColor="text1"/>
          <w:lang w:eastAsia="es-ES"/>
        </w:rPr>
        <w:t>lado talleres de habilidades personales, talleres ocupacionales, y talleres de ocio y tiempo l</w:t>
      </w:r>
      <w:r w:rsidRPr="00D16571">
        <w:rPr>
          <w:rFonts w:eastAsia="Arial" w:cstheme="minorHAnsi"/>
          <w:color w:val="000000" w:themeColor="text1"/>
          <w:lang w:eastAsia="es-ES"/>
        </w:rPr>
        <w:t>ibre</w:t>
      </w:r>
      <w:r w:rsidR="00313F6B">
        <w:rPr>
          <w:rFonts w:eastAsia="Arial" w:cstheme="minorHAnsi"/>
          <w:color w:val="000000" w:themeColor="text1"/>
          <w:lang w:eastAsia="es-ES"/>
        </w:rPr>
        <w:t>.</w:t>
      </w:r>
    </w:p>
    <w:p w14:paraId="079FB0AE" w14:textId="1D16B44F"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 xml:space="preserve">Otro de los recursos de Cáritas con este colectivo, es el </w:t>
      </w:r>
      <w:r w:rsidRPr="00D16571">
        <w:rPr>
          <w:rFonts w:eastAsia="Arial" w:cstheme="minorHAnsi"/>
          <w:b/>
          <w:color w:val="000000" w:themeColor="text1"/>
          <w:lang w:eastAsia="es-ES"/>
        </w:rPr>
        <w:t>Centro de Emergencia Social</w:t>
      </w:r>
      <w:r w:rsidRPr="00D16571">
        <w:rPr>
          <w:rFonts w:eastAsia="Arial" w:cstheme="minorHAnsi"/>
          <w:color w:val="000000" w:themeColor="text1"/>
          <w:lang w:eastAsia="es-ES"/>
        </w:rPr>
        <w:t xml:space="preserve">, el cual, </w:t>
      </w:r>
      <w:r w:rsidR="00313F6B">
        <w:rPr>
          <w:rFonts w:eastAsia="Arial" w:cstheme="minorHAnsi"/>
          <w:color w:val="000000" w:themeColor="text1"/>
          <w:lang w:eastAsia="es-ES"/>
        </w:rPr>
        <w:t>desde 2022 permanece</w:t>
      </w:r>
      <w:r w:rsidRPr="00D16571">
        <w:rPr>
          <w:rFonts w:eastAsia="Arial" w:cstheme="minorHAnsi"/>
          <w:color w:val="000000" w:themeColor="text1"/>
          <w:lang w:eastAsia="es-ES"/>
        </w:rPr>
        <w:t xml:space="preserve"> abierto durante todo el año</w:t>
      </w:r>
      <w:r w:rsidR="00313F6B">
        <w:rPr>
          <w:rFonts w:eastAsia="Arial" w:cstheme="minorHAnsi"/>
          <w:color w:val="000000" w:themeColor="text1"/>
          <w:lang w:eastAsia="es-ES"/>
        </w:rPr>
        <w:t>.</w:t>
      </w:r>
    </w:p>
    <w:p w14:paraId="1449AE26" w14:textId="358FF741"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 xml:space="preserve">Por último, desde los </w:t>
      </w:r>
      <w:r w:rsidRPr="00D16571">
        <w:rPr>
          <w:rFonts w:eastAsia="Arial" w:cstheme="minorHAnsi"/>
          <w:b/>
          <w:color w:val="000000" w:themeColor="text1"/>
          <w:lang w:eastAsia="es-ES"/>
        </w:rPr>
        <w:t>3 Pisos de Vida Autónoma</w:t>
      </w:r>
      <w:r w:rsidRPr="00D16571">
        <w:rPr>
          <w:rFonts w:eastAsia="Arial" w:cstheme="minorHAnsi"/>
          <w:color w:val="000000" w:themeColor="text1"/>
          <w:lang w:eastAsia="es-ES"/>
        </w:rPr>
        <w:t>, que funcionan como recursos habitacionales, se ha continuado trabajando la promoción de la</w:t>
      </w:r>
      <w:r w:rsidR="00EC238F">
        <w:rPr>
          <w:rFonts w:eastAsia="Arial" w:cstheme="minorHAnsi"/>
          <w:color w:val="000000" w:themeColor="text1"/>
          <w:lang w:eastAsia="es-ES"/>
        </w:rPr>
        <w:t>s</w:t>
      </w:r>
      <w:r w:rsidRPr="00D16571">
        <w:rPr>
          <w:rFonts w:eastAsia="Arial" w:cstheme="minorHAnsi"/>
          <w:color w:val="000000" w:themeColor="text1"/>
          <w:lang w:eastAsia="es-ES"/>
        </w:rPr>
        <w:t xml:space="preserve"> person</w:t>
      </w:r>
      <w:r w:rsidR="00EC238F">
        <w:rPr>
          <w:rFonts w:eastAsia="Arial" w:cstheme="minorHAnsi"/>
          <w:color w:val="000000" w:themeColor="text1"/>
          <w:lang w:eastAsia="es-ES"/>
        </w:rPr>
        <w:t>as que los ocupan</w:t>
      </w:r>
      <w:r w:rsidRPr="00D16571">
        <w:rPr>
          <w:rFonts w:eastAsia="Arial" w:cstheme="minorHAnsi"/>
          <w:color w:val="000000" w:themeColor="text1"/>
          <w:lang w:eastAsia="es-ES"/>
        </w:rPr>
        <w:t>.</w:t>
      </w:r>
    </w:p>
    <w:p w14:paraId="69AA9E5A" w14:textId="69142EDB"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 xml:space="preserve">El </w:t>
      </w:r>
      <w:r w:rsidR="001C55B5">
        <w:rPr>
          <w:rFonts w:eastAsia="Arial" w:cstheme="minorHAnsi"/>
          <w:color w:val="000000" w:themeColor="text1"/>
          <w:lang w:eastAsia="es-ES"/>
        </w:rPr>
        <w:t>p</w:t>
      </w:r>
      <w:r w:rsidRPr="00D16571">
        <w:rPr>
          <w:rFonts w:eastAsia="Arial" w:cstheme="minorHAnsi"/>
          <w:color w:val="000000" w:themeColor="text1"/>
          <w:lang w:eastAsia="es-ES"/>
        </w:rPr>
        <w:t>rogram</w:t>
      </w:r>
      <w:r w:rsidR="001C55B5">
        <w:rPr>
          <w:rFonts w:eastAsia="Arial" w:cstheme="minorHAnsi"/>
          <w:color w:val="000000" w:themeColor="text1"/>
          <w:lang w:eastAsia="es-ES"/>
        </w:rPr>
        <w:t>a ha llevado a cabo charlas de s</w:t>
      </w:r>
      <w:r w:rsidRPr="00D16571">
        <w:rPr>
          <w:rFonts w:eastAsia="Arial" w:cstheme="minorHAnsi"/>
          <w:color w:val="000000" w:themeColor="text1"/>
          <w:lang w:eastAsia="es-ES"/>
        </w:rPr>
        <w:t>ensibilización en Cent</w:t>
      </w:r>
      <w:r w:rsidR="001C55B5">
        <w:rPr>
          <w:rFonts w:eastAsia="Arial" w:cstheme="minorHAnsi"/>
          <w:color w:val="000000" w:themeColor="text1"/>
          <w:lang w:eastAsia="es-ES"/>
        </w:rPr>
        <w:t>ros Educativos, asociaciones y j</w:t>
      </w:r>
      <w:r w:rsidRPr="00D16571">
        <w:rPr>
          <w:rFonts w:eastAsia="Arial" w:cstheme="minorHAnsi"/>
          <w:color w:val="000000" w:themeColor="text1"/>
          <w:lang w:eastAsia="es-ES"/>
        </w:rPr>
        <w:t>ornada</w:t>
      </w:r>
      <w:r w:rsidR="001C55B5">
        <w:rPr>
          <w:rFonts w:eastAsia="Arial" w:cstheme="minorHAnsi"/>
          <w:color w:val="000000" w:themeColor="text1"/>
          <w:lang w:eastAsia="es-ES"/>
        </w:rPr>
        <w:t>s</w:t>
      </w:r>
      <w:r w:rsidRPr="00D16571">
        <w:rPr>
          <w:rFonts w:eastAsia="Arial" w:cstheme="minorHAnsi"/>
          <w:color w:val="000000" w:themeColor="text1"/>
          <w:lang w:eastAsia="es-ES"/>
        </w:rPr>
        <w:t xml:space="preserve"> de puertas abiertas, además de la difusión de la Campaña Nacional de Personas Sin Hogar:</w:t>
      </w:r>
      <w:r w:rsidR="001C55B5">
        <w:rPr>
          <w:rFonts w:eastAsia="Arial" w:cstheme="minorHAnsi"/>
          <w:color w:val="000000" w:themeColor="text1"/>
          <w:lang w:eastAsia="es-ES"/>
        </w:rPr>
        <w:t xml:space="preserve"> la celebración de la VII Ruta s</w:t>
      </w:r>
      <w:r w:rsidRPr="00D16571">
        <w:rPr>
          <w:rFonts w:eastAsia="Arial" w:cstheme="minorHAnsi"/>
          <w:color w:val="000000" w:themeColor="text1"/>
          <w:lang w:eastAsia="es-ES"/>
        </w:rPr>
        <w:t xml:space="preserve">enderista «Por la Dignidad». </w:t>
      </w:r>
      <w:r w:rsidRPr="00D16571">
        <w:rPr>
          <w:rFonts w:eastAsia="Arial" w:cstheme="minorHAnsi"/>
          <w:b/>
          <w:color w:val="000000" w:themeColor="text1"/>
          <w:lang w:eastAsia="es-ES"/>
        </w:rPr>
        <w:t>Como novedad se ha celebrado un campus de voluntariado, un espacio en el que se invita a la persona a conocer la realidad del programa de PSH.</w:t>
      </w:r>
    </w:p>
    <w:p w14:paraId="5189C586" w14:textId="77777777" w:rsidR="00D16571" w:rsidRPr="00D16571" w:rsidRDefault="00D16571" w:rsidP="00D16571">
      <w:pPr>
        <w:spacing w:after="0" w:line="240" w:lineRule="auto"/>
        <w:jc w:val="both"/>
        <w:rPr>
          <w:rFonts w:eastAsia="Arial" w:cstheme="minorHAnsi"/>
          <w:color w:val="000000" w:themeColor="text1"/>
          <w:lang w:eastAsia="es-ES"/>
        </w:rPr>
      </w:pPr>
    </w:p>
    <w:p w14:paraId="2D6B95EC" w14:textId="77777777" w:rsidR="00D16571" w:rsidRPr="00D16571" w:rsidRDefault="00D16571" w:rsidP="00D16571">
      <w:pPr>
        <w:spacing w:after="0" w:line="240" w:lineRule="auto"/>
        <w:jc w:val="both"/>
        <w:rPr>
          <w:rFonts w:eastAsia="Arial" w:cstheme="minorHAnsi"/>
          <w:color w:val="000000" w:themeColor="text1"/>
          <w:lang w:eastAsia="es-ES"/>
        </w:rPr>
      </w:pPr>
    </w:p>
    <w:p w14:paraId="13635C53" w14:textId="77777777" w:rsidR="00D16571" w:rsidRPr="00D16571" w:rsidRDefault="00D16571" w:rsidP="00D16571">
      <w:pPr>
        <w:spacing w:after="0" w:line="240" w:lineRule="auto"/>
        <w:jc w:val="both"/>
        <w:rPr>
          <w:rFonts w:eastAsia="Arial" w:cstheme="minorHAnsi"/>
          <w:color w:val="000000" w:themeColor="text1"/>
          <w:lang w:eastAsia="es-ES"/>
        </w:rPr>
      </w:pPr>
    </w:p>
    <w:p w14:paraId="65D98A9B" w14:textId="77777777" w:rsidR="00D16571" w:rsidRPr="00D16571" w:rsidRDefault="00D16571" w:rsidP="00D16571">
      <w:pPr>
        <w:spacing w:after="0" w:line="240" w:lineRule="auto"/>
        <w:jc w:val="both"/>
        <w:rPr>
          <w:rFonts w:eastAsia="Arial" w:cstheme="minorHAnsi"/>
          <w:b/>
          <w:color w:val="000000" w:themeColor="text1"/>
          <w:lang w:eastAsia="es-ES"/>
        </w:rPr>
      </w:pPr>
      <w:r w:rsidRPr="00D16571">
        <w:rPr>
          <w:rFonts w:eastAsia="Arial" w:cstheme="minorHAnsi"/>
          <w:b/>
          <w:color w:val="000000" w:themeColor="text1"/>
          <w:lang w:eastAsia="es-ES"/>
        </w:rPr>
        <w:t>INMIGRANTES</w:t>
      </w:r>
    </w:p>
    <w:p w14:paraId="65A74DD3" w14:textId="77777777" w:rsidR="00D16571" w:rsidRPr="00D16571" w:rsidRDefault="00D16571" w:rsidP="00D16571">
      <w:pPr>
        <w:spacing w:after="0" w:line="240" w:lineRule="auto"/>
        <w:jc w:val="both"/>
        <w:rPr>
          <w:rFonts w:eastAsia="Arial" w:cstheme="minorHAnsi"/>
          <w:color w:val="000000" w:themeColor="text1"/>
          <w:lang w:eastAsia="es-ES"/>
        </w:rPr>
      </w:pPr>
    </w:p>
    <w:p w14:paraId="5E61789C" w14:textId="3F24262B"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 xml:space="preserve">El trabajo de Cáritas con este colectivo, se centra en </w:t>
      </w:r>
      <w:r w:rsidRPr="00D16571">
        <w:rPr>
          <w:rFonts w:eastAsia="Arial" w:cstheme="minorHAnsi"/>
          <w:b/>
          <w:color w:val="000000" w:themeColor="text1"/>
          <w:lang w:eastAsia="es-ES"/>
        </w:rPr>
        <w:t>favorecer la integración de personas y familias inmigrantes que se encuentran en situación de especial vulnerabilidad.</w:t>
      </w:r>
      <w:r w:rsidRPr="00D16571">
        <w:rPr>
          <w:rFonts w:eastAsia="Arial" w:cstheme="minorHAnsi"/>
          <w:color w:val="000000" w:themeColor="text1"/>
          <w:lang w:eastAsia="es-ES"/>
        </w:rPr>
        <w:t xml:space="preserve"> Para ello, ha realizado labores de Información, orientación y asesoramiento, servicio desde el que se han atendido a </w:t>
      </w:r>
      <w:r w:rsidRPr="00D16571">
        <w:rPr>
          <w:rFonts w:eastAsia="Arial" w:cstheme="minorHAnsi"/>
          <w:b/>
          <w:color w:val="000000" w:themeColor="text1"/>
          <w:lang w:eastAsia="es-ES"/>
        </w:rPr>
        <w:t>466 personas</w:t>
      </w:r>
      <w:r w:rsidRPr="00D16571">
        <w:rPr>
          <w:rFonts w:eastAsia="Arial" w:cstheme="minorHAnsi"/>
          <w:color w:val="000000" w:themeColor="text1"/>
          <w:lang w:eastAsia="es-ES"/>
        </w:rPr>
        <w:t xml:space="preserve"> (nuevamente aumenta respecto a las </w:t>
      </w:r>
      <w:r w:rsidR="00EC238F">
        <w:rPr>
          <w:rFonts w:eastAsia="Arial" w:cstheme="minorHAnsi"/>
          <w:color w:val="000000" w:themeColor="text1"/>
          <w:lang w:eastAsia="es-ES"/>
        </w:rPr>
        <w:t>390</w:t>
      </w:r>
      <w:r w:rsidRPr="00D16571">
        <w:rPr>
          <w:rFonts w:eastAsia="Arial" w:cstheme="minorHAnsi"/>
          <w:color w:val="000000" w:themeColor="text1"/>
          <w:lang w:eastAsia="es-ES"/>
        </w:rPr>
        <w:t xml:space="preserve"> personas de 2022), de más de </w:t>
      </w:r>
      <w:r w:rsidRPr="00D16571">
        <w:rPr>
          <w:rFonts w:eastAsia="Arial" w:cstheme="minorHAnsi"/>
          <w:b/>
          <w:color w:val="000000" w:themeColor="text1"/>
          <w:lang w:eastAsia="es-ES"/>
        </w:rPr>
        <w:t>32 nacionalidades diferentes</w:t>
      </w:r>
      <w:r w:rsidRPr="00D16571">
        <w:rPr>
          <w:rFonts w:eastAsia="Arial" w:cstheme="minorHAnsi"/>
          <w:color w:val="000000" w:themeColor="text1"/>
          <w:lang w:eastAsia="es-ES"/>
        </w:rPr>
        <w:t>.</w:t>
      </w:r>
      <w:r w:rsidR="00EC238F">
        <w:rPr>
          <w:rFonts w:eastAsia="Arial" w:cstheme="minorHAnsi"/>
          <w:color w:val="000000" w:themeColor="text1"/>
          <w:lang w:eastAsia="es-ES"/>
        </w:rPr>
        <w:t xml:space="preserve"> Destacamos el aumento de personas en situación administrativa irregular.</w:t>
      </w:r>
      <w:r w:rsidRPr="00D16571">
        <w:rPr>
          <w:rFonts w:eastAsia="Arial" w:cstheme="minorHAnsi"/>
          <w:color w:val="000000" w:themeColor="text1"/>
          <w:lang w:eastAsia="es-ES"/>
        </w:rPr>
        <w:t xml:space="preserve"> La atención integral e individualizada ha ofrecido </w:t>
      </w:r>
      <w:r w:rsidRPr="00D16571">
        <w:rPr>
          <w:rFonts w:eastAsia="Arial" w:cstheme="minorHAnsi"/>
          <w:b/>
          <w:color w:val="000000" w:themeColor="text1"/>
          <w:lang w:eastAsia="es-ES"/>
        </w:rPr>
        <w:t>1.541 ayudas (</w:t>
      </w:r>
      <w:r w:rsidRPr="00D16571">
        <w:rPr>
          <w:rFonts w:eastAsia="Arial" w:cstheme="minorHAnsi"/>
          <w:color w:val="000000" w:themeColor="text1"/>
          <w:lang w:eastAsia="es-ES"/>
        </w:rPr>
        <w:t>1.234 ayudas, en 2022) con acciones entre las que se encuentran, información, orient</w:t>
      </w:r>
      <w:r w:rsidR="00500D67">
        <w:rPr>
          <w:rFonts w:eastAsia="Arial" w:cstheme="minorHAnsi"/>
          <w:color w:val="000000" w:themeColor="text1"/>
          <w:lang w:eastAsia="es-ES"/>
        </w:rPr>
        <w:t>ación, asesoramiento, talleres de habilidades sociales, clases de castellano, c</w:t>
      </w:r>
      <w:r w:rsidRPr="00D16571">
        <w:rPr>
          <w:rFonts w:eastAsia="Arial" w:cstheme="minorHAnsi"/>
          <w:color w:val="000000" w:themeColor="text1"/>
          <w:lang w:eastAsia="es-ES"/>
        </w:rPr>
        <w:t xml:space="preserve">onstitución y </w:t>
      </w:r>
      <w:r w:rsidR="00500D67">
        <w:rPr>
          <w:rFonts w:eastAsia="Arial" w:cstheme="minorHAnsi"/>
          <w:color w:val="000000" w:themeColor="text1"/>
          <w:lang w:eastAsia="es-ES"/>
        </w:rPr>
        <w:t>temas socioculturales, cocina, nuevas tecnologías, charlas y a</w:t>
      </w:r>
      <w:r w:rsidRPr="00D16571">
        <w:rPr>
          <w:rFonts w:eastAsia="Arial" w:cstheme="minorHAnsi"/>
          <w:color w:val="000000" w:themeColor="text1"/>
          <w:lang w:eastAsia="es-ES"/>
        </w:rPr>
        <w:t xml:space="preserve">ctividades de ocio. Además, de disponer de plazas de acogida </w:t>
      </w:r>
      <w:r w:rsidR="00EC238F">
        <w:rPr>
          <w:rFonts w:eastAsia="Arial" w:cstheme="minorHAnsi"/>
          <w:color w:val="000000" w:themeColor="text1"/>
          <w:lang w:eastAsia="es-ES"/>
        </w:rPr>
        <w:t xml:space="preserve">en dos pisos destinados a personas </w:t>
      </w:r>
      <w:r w:rsidRPr="00D16571">
        <w:rPr>
          <w:rFonts w:eastAsia="Arial" w:cstheme="minorHAnsi"/>
          <w:color w:val="000000" w:themeColor="text1"/>
          <w:lang w:eastAsia="es-ES"/>
        </w:rPr>
        <w:t xml:space="preserve">migrantes en </w:t>
      </w:r>
      <w:r w:rsidR="00EC238F">
        <w:rPr>
          <w:rFonts w:eastAsia="Arial" w:cstheme="minorHAnsi"/>
          <w:color w:val="000000" w:themeColor="text1"/>
          <w:lang w:eastAsia="es-ES"/>
        </w:rPr>
        <w:t>situación de exclusión y de espe</w:t>
      </w:r>
      <w:r w:rsidRPr="00D16571">
        <w:rPr>
          <w:rFonts w:eastAsia="Arial" w:cstheme="minorHAnsi"/>
          <w:color w:val="000000" w:themeColor="text1"/>
          <w:lang w:eastAsia="es-ES"/>
        </w:rPr>
        <w:t>cial vulnerabilidad. También se ha trabajado en la sensibilización y coordinación de trabajo en red con otras entidades públicas y privadas.</w:t>
      </w:r>
    </w:p>
    <w:p w14:paraId="5C5CD428" w14:textId="77777777" w:rsidR="00D16571" w:rsidRPr="00D16571" w:rsidRDefault="00D16571" w:rsidP="00D16571">
      <w:pPr>
        <w:spacing w:after="0" w:line="240" w:lineRule="auto"/>
        <w:jc w:val="both"/>
        <w:rPr>
          <w:rFonts w:eastAsia="Arial" w:cstheme="minorHAnsi"/>
          <w:color w:val="FF0000"/>
          <w:lang w:eastAsia="es-ES"/>
        </w:rPr>
      </w:pPr>
    </w:p>
    <w:p w14:paraId="7043FA6A" w14:textId="77777777" w:rsidR="00D16571" w:rsidRPr="00D16571" w:rsidRDefault="00D16571" w:rsidP="00D16571">
      <w:pPr>
        <w:spacing w:after="0" w:line="240" w:lineRule="auto"/>
        <w:jc w:val="both"/>
        <w:rPr>
          <w:rFonts w:eastAsia="Arial" w:cstheme="minorHAnsi"/>
          <w:b/>
          <w:color w:val="000000" w:themeColor="text1"/>
          <w:lang w:eastAsia="es-ES"/>
        </w:rPr>
      </w:pPr>
      <w:r w:rsidRPr="00D16571">
        <w:rPr>
          <w:rFonts w:eastAsia="Arial" w:cstheme="minorHAnsi"/>
          <w:b/>
          <w:color w:val="000000" w:themeColor="text1"/>
          <w:lang w:eastAsia="es-ES"/>
        </w:rPr>
        <w:t>MAYORES</w:t>
      </w:r>
    </w:p>
    <w:p w14:paraId="7AEAA652" w14:textId="77777777" w:rsidR="00D16571" w:rsidRPr="00D16571" w:rsidRDefault="00D16571" w:rsidP="00D16571">
      <w:pPr>
        <w:spacing w:after="0" w:line="240" w:lineRule="auto"/>
        <w:jc w:val="both"/>
        <w:rPr>
          <w:rFonts w:eastAsia="Arial" w:cstheme="minorHAnsi"/>
          <w:color w:val="FF0000"/>
          <w:lang w:eastAsia="es-ES"/>
        </w:rPr>
      </w:pPr>
    </w:p>
    <w:p w14:paraId="16FB94B3" w14:textId="094679F3" w:rsidR="00D16571" w:rsidRPr="00D16571" w:rsidRDefault="001C55B5" w:rsidP="00D16571">
      <w:pPr>
        <w:spacing w:after="0" w:line="240" w:lineRule="auto"/>
        <w:jc w:val="both"/>
        <w:rPr>
          <w:rFonts w:eastAsia="Arial" w:cstheme="minorHAnsi"/>
          <w:color w:val="000000" w:themeColor="text1"/>
          <w:lang w:eastAsia="es-ES"/>
        </w:rPr>
      </w:pPr>
      <w:r>
        <w:rPr>
          <w:rFonts w:eastAsia="Arial" w:cstheme="minorHAnsi"/>
          <w:b/>
          <w:color w:val="000000" w:themeColor="text1"/>
          <w:lang w:eastAsia="es-ES"/>
        </w:rPr>
        <w:t>Cáritas desde el programa de m</w:t>
      </w:r>
      <w:r w:rsidR="00D16571" w:rsidRPr="00D16571">
        <w:rPr>
          <w:rFonts w:eastAsia="Arial" w:cstheme="minorHAnsi"/>
          <w:b/>
          <w:color w:val="000000" w:themeColor="text1"/>
          <w:lang w:eastAsia="es-ES"/>
        </w:rPr>
        <w:t>ayores, trabaja para lograr la mejora en la calidad de vida de las personas de edad más vulnerables</w:t>
      </w:r>
      <w:r w:rsidR="00D16571" w:rsidRPr="00D16571">
        <w:rPr>
          <w:rFonts w:eastAsia="Arial" w:cstheme="minorHAnsi"/>
          <w:color w:val="000000" w:themeColor="text1"/>
          <w:lang w:eastAsia="es-ES"/>
        </w:rPr>
        <w:t xml:space="preserve">, aquellas que no disponen de suficientes recursos personales, económicos, de entorno familiar y/o comunitario, incrementando su autonomía personal en su medio habitual de vida. </w:t>
      </w:r>
    </w:p>
    <w:p w14:paraId="4C8442B6" w14:textId="77777777" w:rsidR="00D16571" w:rsidRPr="00D16571" w:rsidRDefault="00D16571" w:rsidP="00D16571">
      <w:pPr>
        <w:spacing w:after="0" w:line="240" w:lineRule="auto"/>
        <w:jc w:val="both"/>
        <w:rPr>
          <w:rFonts w:eastAsia="Arial" w:cstheme="minorHAnsi"/>
          <w:color w:val="000000" w:themeColor="text1"/>
          <w:lang w:eastAsia="es-ES"/>
        </w:rPr>
      </w:pPr>
    </w:p>
    <w:p w14:paraId="090015FD" w14:textId="02890587"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Para ello, ofrece un servicio personal, educativo, psicosocial y doméstico realizado por personal especializado par</w:t>
      </w:r>
      <w:r w:rsidR="007A0C0E">
        <w:rPr>
          <w:rFonts w:eastAsia="Arial" w:cstheme="minorHAnsi"/>
          <w:color w:val="000000" w:themeColor="text1"/>
          <w:lang w:eastAsia="es-ES"/>
        </w:rPr>
        <w:t>a la atención directa desde el servicio de ayuda a domicilio, a</w:t>
      </w:r>
      <w:r w:rsidRPr="00D16571">
        <w:rPr>
          <w:rFonts w:eastAsia="Arial" w:cstheme="minorHAnsi"/>
          <w:color w:val="000000" w:themeColor="text1"/>
          <w:lang w:eastAsia="es-ES"/>
        </w:rPr>
        <w:t xml:space="preserve">sesoramiento a los cuidadores principales sobre el conjunto de recursos y prestaciones para personas mayores, </w:t>
      </w:r>
      <w:r w:rsidR="007A0C0E">
        <w:rPr>
          <w:rFonts w:eastAsia="Arial" w:cstheme="minorHAnsi"/>
          <w:color w:val="000000" w:themeColor="text1"/>
          <w:lang w:eastAsia="es-ES"/>
        </w:rPr>
        <w:t>servicio de p</w:t>
      </w:r>
      <w:r w:rsidRPr="00D16571">
        <w:rPr>
          <w:rFonts w:eastAsia="Arial" w:cstheme="minorHAnsi"/>
          <w:color w:val="000000" w:themeColor="text1"/>
          <w:lang w:eastAsia="es-ES"/>
        </w:rPr>
        <w:t xml:space="preserve">réstamos de </w:t>
      </w:r>
      <w:r w:rsidR="007A0C0E">
        <w:rPr>
          <w:rFonts w:eastAsia="Arial" w:cstheme="minorHAnsi"/>
          <w:color w:val="000000" w:themeColor="text1"/>
          <w:lang w:eastAsia="es-ES"/>
        </w:rPr>
        <w:t>ayudas t</w:t>
      </w:r>
      <w:r w:rsidRPr="00D16571">
        <w:rPr>
          <w:rFonts w:eastAsia="Arial" w:cstheme="minorHAnsi"/>
          <w:color w:val="000000" w:themeColor="text1"/>
          <w:lang w:eastAsia="es-ES"/>
        </w:rPr>
        <w:t>écnicas para beneficiarios</w:t>
      </w:r>
      <w:r w:rsidR="007A0C0E">
        <w:rPr>
          <w:rFonts w:eastAsia="Arial" w:cstheme="minorHAnsi"/>
          <w:color w:val="000000" w:themeColor="text1"/>
          <w:lang w:eastAsia="es-ES"/>
        </w:rPr>
        <w:t xml:space="preserve"> del servicio, y un a</w:t>
      </w:r>
      <w:r w:rsidRPr="00D16571">
        <w:rPr>
          <w:rFonts w:eastAsia="Arial" w:cstheme="minorHAnsi"/>
          <w:color w:val="000000" w:themeColor="text1"/>
          <w:lang w:eastAsia="es-ES"/>
        </w:rPr>
        <w:t>compañamiento llevado a cabo por las personas voluntarias de los d</w:t>
      </w:r>
      <w:r w:rsidR="007A0C0E">
        <w:rPr>
          <w:rFonts w:eastAsia="Arial" w:cstheme="minorHAnsi"/>
          <w:color w:val="000000" w:themeColor="text1"/>
          <w:lang w:eastAsia="es-ES"/>
        </w:rPr>
        <w:t>istintos grupos de las Cáritas p</w:t>
      </w:r>
      <w:r w:rsidRPr="00D16571">
        <w:rPr>
          <w:rFonts w:eastAsia="Arial" w:cstheme="minorHAnsi"/>
          <w:color w:val="000000" w:themeColor="text1"/>
          <w:lang w:eastAsia="es-ES"/>
        </w:rPr>
        <w:t xml:space="preserve">arroquiales, para dar escucha y compañía a las situaciones de soledad no deseada. </w:t>
      </w:r>
      <w:r w:rsidRPr="00D16571">
        <w:rPr>
          <w:rFonts w:eastAsia="Arial" w:cstheme="minorHAnsi"/>
          <w:b/>
          <w:color w:val="000000" w:themeColor="text1"/>
          <w:lang w:eastAsia="es-ES"/>
        </w:rPr>
        <w:t>En 2023, 45 personas atendidas</w:t>
      </w:r>
      <w:r w:rsidRPr="00D16571">
        <w:rPr>
          <w:rFonts w:eastAsia="Arial" w:cstheme="minorHAnsi"/>
          <w:color w:val="000000" w:themeColor="text1"/>
          <w:lang w:eastAsia="es-ES"/>
        </w:rPr>
        <w:t xml:space="preserve"> (2022, 43 personas) </w:t>
      </w:r>
      <w:r w:rsidRPr="00D16571">
        <w:rPr>
          <w:rFonts w:eastAsia="Arial" w:cstheme="minorHAnsi"/>
          <w:b/>
          <w:color w:val="000000" w:themeColor="text1"/>
          <w:lang w:eastAsia="es-ES"/>
        </w:rPr>
        <w:t>con un total de 167 ayudas.</w:t>
      </w:r>
      <w:r w:rsidRPr="00D16571">
        <w:rPr>
          <w:rFonts w:eastAsia="Arial" w:cstheme="minorHAnsi"/>
          <w:color w:val="000000" w:themeColor="text1"/>
          <w:lang w:eastAsia="es-ES"/>
        </w:rPr>
        <w:t xml:space="preserve"> </w:t>
      </w:r>
    </w:p>
    <w:p w14:paraId="63584487" w14:textId="77777777" w:rsidR="00D16571" w:rsidRPr="00D16571" w:rsidRDefault="00D16571" w:rsidP="00D16571">
      <w:pPr>
        <w:spacing w:after="0" w:line="240" w:lineRule="auto"/>
        <w:jc w:val="both"/>
        <w:rPr>
          <w:rFonts w:eastAsia="Arial" w:cstheme="minorHAnsi"/>
          <w:color w:val="000000" w:themeColor="text1"/>
          <w:lang w:eastAsia="es-ES"/>
        </w:rPr>
      </w:pPr>
    </w:p>
    <w:p w14:paraId="4C49E308" w14:textId="77777777" w:rsidR="00D16571" w:rsidRPr="00D16571" w:rsidRDefault="00D16571" w:rsidP="00D16571">
      <w:pPr>
        <w:spacing w:after="0" w:line="240" w:lineRule="auto"/>
        <w:jc w:val="both"/>
        <w:rPr>
          <w:rFonts w:eastAsia="Arial" w:cstheme="minorHAnsi"/>
          <w:color w:val="000000" w:themeColor="text1"/>
          <w:lang w:eastAsia="es-ES"/>
        </w:rPr>
      </w:pPr>
    </w:p>
    <w:p w14:paraId="49978AA3" w14:textId="77777777" w:rsidR="00D16571" w:rsidRPr="00D16571" w:rsidRDefault="00D16571" w:rsidP="00D16571">
      <w:pPr>
        <w:spacing w:after="0" w:line="240" w:lineRule="auto"/>
        <w:jc w:val="both"/>
        <w:rPr>
          <w:rFonts w:eastAsia="Arial" w:cstheme="minorHAnsi"/>
          <w:b/>
          <w:color w:val="000000" w:themeColor="text1"/>
          <w:lang w:eastAsia="es-ES"/>
        </w:rPr>
      </w:pPr>
      <w:r w:rsidRPr="00D16571">
        <w:rPr>
          <w:rFonts w:eastAsia="Arial" w:cstheme="minorHAnsi"/>
          <w:b/>
          <w:color w:val="000000" w:themeColor="text1"/>
          <w:lang w:eastAsia="es-ES"/>
        </w:rPr>
        <w:t xml:space="preserve">EMPLEO </w:t>
      </w:r>
    </w:p>
    <w:p w14:paraId="55AE7C29" w14:textId="77777777" w:rsidR="00D16571" w:rsidRPr="00D16571" w:rsidRDefault="00D16571" w:rsidP="00D16571">
      <w:pPr>
        <w:spacing w:after="0" w:line="240" w:lineRule="auto"/>
        <w:jc w:val="both"/>
        <w:rPr>
          <w:rFonts w:eastAsia="Arial" w:cstheme="minorHAnsi"/>
          <w:color w:val="000000" w:themeColor="text1"/>
          <w:lang w:eastAsia="es-ES"/>
        </w:rPr>
      </w:pPr>
    </w:p>
    <w:p w14:paraId="21DE0EC8" w14:textId="77777777"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 xml:space="preserve">Cáritas impulsa la inclusión laboral de aquellas personas que se encuentran en situaciones de vulnerabilidad. Como hemos hablado anteriormente, es fundamental la búsqueda de un empleo inequívocamente digno, que permita a las personas mejorar su situación y que puedan mantenerla en el tiempo. </w:t>
      </w:r>
    </w:p>
    <w:p w14:paraId="5EE9D8FC" w14:textId="77777777" w:rsidR="00D16571" w:rsidRPr="00D16571" w:rsidRDefault="00D16571" w:rsidP="00D16571">
      <w:pPr>
        <w:spacing w:after="0" w:line="240" w:lineRule="auto"/>
        <w:jc w:val="both"/>
        <w:rPr>
          <w:rFonts w:eastAsia="Arial" w:cstheme="minorHAnsi"/>
          <w:color w:val="000000" w:themeColor="text1"/>
          <w:lang w:eastAsia="es-ES"/>
        </w:rPr>
      </w:pPr>
    </w:p>
    <w:p w14:paraId="4C361C94" w14:textId="320F0598" w:rsidR="00D16571" w:rsidRPr="00D16571" w:rsidRDefault="007A0C0E" w:rsidP="00D16571">
      <w:pPr>
        <w:spacing w:after="0" w:line="240" w:lineRule="auto"/>
        <w:jc w:val="both"/>
        <w:rPr>
          <w:rFonts w:eastAsia="Arial" w:cstheme="minorHAnsi"/>
          <w:color w:val="000000" w:themeColor="text1"/>
          <w:lang w:eastAsia="es-ES"/>
        </w:rPr>
      </w:pPr>
      <w:r>
        <w:rPr>
          <w:rFonts w:eastAsia="Arial" w:cstheme="minorHAnsi"/>
          <w:color w:val="000000" w:themeColor="text1"/>
          <w:lang w:eastAsia="es-ES"/>
        </w:rPr>
        <w:t>Por eso, desde el p</w:t>
      </w:r>
      <w:r w:rsidR="00D16571" w:rsidRPr="00D16571">
        <w:rPr>
          <w:rFonts w:eastAsia="Arial" w:cstheme="minorHAnsi"/>
          <w:color w:val="000000" w:themeColor="text1"/>
          <w:lang w:eastAsia="es-ES"/>
        </w:rPr>
        <w:t xml:space="preserve">rograma de empleo se trabaja incansablemente para promover no solo el acceso al empleo, sino también la calidad del mismo y unas condiciones laborales justas. </w:t>
      </w:r>
    </w:p>
    <w:p w14:paraId="52F33C38" w14:textId="77777777" w:rsidR="00D16571" w:rsidRPr="00D16571" w:rsidRDefault="00D16571" w:rsidP="00D16571">
      <w:pPr>
        <w:spacing w:after="0" w:line="240" w:lineRule="auto"/>
        <w:jc w:val="both"/>
        <w:rPr>
          <w:rFonts w:eastAsia="Arial" w:cstheme="minorHAnsi"/>
          <w:color w:val="000000" w:themeColor="text1"/>
          <w:lang w:eastAsia="es-ES"/>
        </w:rPr>
      </w:pPr>
    </w:p>
    <w:p w14:paraId="585A241B" w14:textId="0556719D"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b/>
          <w:color w:val="000000" w:themeColor="text1"/>
          <w:lang w:eastAsia="es-ES"/>
        </w:rPr>
        <w:t>Durante el 2023 se han atendido</w:t>
      </w:r>
      <w:r w:rsidRPr="00D16571">
        <w:rPr>
          <w:rFonts w:eastAsia="Arial" w:cstheme="minorHAnsi"/>
          <w:color w:val="000000" w:themeColor="text1"/>
          <w:lang w:eastAsia="es-ES"/>
        </w:rPr>
        <w:t xml:space="preserve"> a </w:t>
      </w:r>
      <w:r w:rsidRPr="00D16571">
        <w:rPr>
          <w:rFonts w:eastAsia="Arial" w:cstheme="minorHAnsi"/>
          <w:b/>
          <w:color w:val="000000" w:themeColor="text1"/>
          <w:lang w:eastAsia="es-ES"/>
        </w:rPr>
        <w:t>516 personas</w:t>
      </w:r>
      <w:r w:rsidRPr="00D16571">
        <w:rPr>
          <w:rFonts w:eastAsia="Arial" w:cstheme="minorHAnsi"/>
          <w:color w:val="000000" w:themeColor="text1"/>
          <w:lang w:eastAsia="es-ES"/>
        </w:rPr>
        <w:t xml:space="preserve"> (546 en 2022), que han recibido un total de </w:t>
      </w:r>
      <w:r w:rsidRPr="00D16571">
        <w:rPr>
          <w:rFonts w:eastAsia="Arial" w:cstheme="minorHAnsi"/>
          <w:b/>
          <w:color w:val="000000" w:themeColor="text1"/>
          <w:lang w:eastAsia="es-ES"/>
        </w:rPr>
        <w:t>2</w:t>
      </w:r>
      <w:r w:rsidR="007A0C0E">
        <w:rPr>
          <w:rFonts w:eastAsia="Arial" w:cstheme="minorHAnsi"/>
          <w:b/>
          <w:color w:val="000000" w:themeColor="text1"/>
          <w:lang w:eastAsia="es-ES"/>
        </w:rPr>
        <w:t>.</w:t>
      </w:r>
      <w:bookmarkStart w:id="0" w:name="_GoBack"/>
      <w:bookmarkEnd w:id="0"/>
      <w:r w:rsidRPr="00D16571">
        <w:rPr>
          <w:rFonts w:eastAsia="Arial" w:cstheme="minorHAnsi"/>
          <w:b/>
          <w:color w:val="000000" w:themeColor="text1"/>
          <w:lang w:eastAsia="es-ES"/>
        </w:rPr>
        <w:t xml:space="preserve">820 ayudas </w:t>
      </w:r>
      <w:r w:rsidRPr="00D16571">
        <w:rPr>
          <w:rFonts w:eastAsia="Arial" w:cstheme="minorHAnsi"/>
          <w:color w:val="000000" w:themeColor="text1"/>
          <w:lang w:eastAsia="es-ES"/>
        </w:rPr>
        <w:t xml:space="preserve">(2.034 respuestas de intervención en 2022). </w:t>
      </w:r>
    </w:p>
    <w:p w14:paraId="15281201" w14:textId="77777777" w:rsidR="00D16571" w:rsidRPr="00D16571" w:rsidRDefault="00D16571" w:rsidP="00D16571">
      <w:pPr>
        <w:spacing w:after="0" w:line="240" w:lineRule="auto"/>
        <w:jc w:val="both"/>
        <w:rPr>
          <w:rFonts w:eastAsia="Arial" w:cstheme="minorHAnsi"/>
          <w:color w:val="000000" w:themeColor="text1"/>
          <w:lang w:eastAsia="es-ES"/>
        </w:rPr>
      </w:pPr>
    </w:p>
    <w:p w14:paraId="3D475CF2" w14:textId="77777777"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 xml:space="preserve">Además de las medidas y acciones señaladas para potenciar la integración </w:t>
      </w:r>
      <w:proofErr w:type="spellStart"/>
      <w:r w:rsidRPr="00D16571">
        <w:rPr>
          <w:rFonts w:eastAsia="Arial" w:cstheme="minorHAnsi"/>
          <w:color w:val="000000" w:themeColor="text1"/>
          <w:lang w:eastAsia="es-ES"/>
        </w:rPr>
        <w:t>sociolaboral</w:t>
      </w:r>
      <w:proofErr w:type="spellEnd"/>
      <w:r w:rsidRPr="00D16571">
        <w:rPr>
          <w:rFonts w:eastAsia="Arial" w:cstheme="minorHAnsi"/>
          <w:color w:val="000000" w:themeColor="text1"/>
          <w:lang w:eastAsia="es-ES"/>
        </w:rPr>
        <w:t xml:space="preserve"> de los colectivos más vulnerables, Cáritas completa los itinerarios laborales generando empleo en el marco de la economía social, desde su firme convencimiento y creencia en una economía más humana, social, responsable y consciente, al servicio de las personas y el planeta.</w:t>
      </w:r>
    </w:p>
    <w:p w14:paraId="75C58CAC" w14:textId="77777777" w:rsidR="00D16571" w:rsidRPr="00D16571" w:rsidRDefault="00D16571" w:rsidP="00D16571">
      <w:pPr>
        <w:spacing w:after="0" w:line="240" w:lineRule="auto"/>
        <w:jc w:val="both"/>
        <w:rPr>
          <w:rFonts w:eastAsia="Arial" w:cstheme="minorHAnsi"/>
          <w:color w:val="000000" w:themeColor="text1"/>
          <w:lang w:eastAsia="es-ES"/>
        </w:rPr>
      </w:pPr>
    </w:p>
    <w:p w14:paraId="36B29DBE" w14:textId="77777777" w:rsidR="00D16571" w:rsidRPr="00D16571" w:rsidRDefault="00D16571" w:rsidP="00D16571">
      <w:pPr>
        <w:spacing w:after="0" w:line="240" w:lineRule="auto"/>
        <w:jc w:val="both"/>
        <w:rPr>
          <w:rFonts w:eastAsia="Arial" w:cstheme="minorHAnsi"/>
          <w:color w:val="000000" w:themeColor="text1"/>
          <w:lang w:eastAsia="es-ES"/>
        </w:rPr>
      </w:pPr>
    </w:p>
    <w:p w14:paraId="7D5A5437" w14:textId="77777777" w:rsidR="00D16571" w:rsidRPr="00D16571" w:rsidRDefault="00D16571" w:rsidP="00D16571">
      <w:pPr>
        <w:spacing w:after="0" w:line="240" w:lineRule="auto"/>
        <w:jc w:val="both"/>
        <w:rPr>
          <w:rFonts w:eastAsia="Arial" w:cstheme="minorHAnsi"/>
          <w:b/>
          <w:color w:val="000000" w:themeColor="text1"/>
          <w:lang w:eastAsia="es-ES"/>
        </w:rPr>
      </w:pPr>
      <w:r w:rsidRPr="00D16571">
        <w:rPr>
          <w:rFonts w:eastAsia="Arial" w:cstheme="minorHAnsi"/>
          <w:b/>
          <w:color w:val="000000" w:themeColor="text1"/>
          <w:lang w:eastAsia="es-ES"/>
        </w:rPr>
        <w:t>ECONOMÍA SOCIAL</w:t>
      </w:r>
    </w:p>
    <w:p w14:paraId="0D5DCC27" w14:textId="77777777" w:rsidR="00D16571" w:rsidRPr="00D16571" w:rsidRDefault="00D16571" w:rsidP="00D16571">
      <w:pPr>
        <w:spacing w:after="0" w:line="240" w:lineRule="auto"/>
        <w:jc w:val="both"/>
        <w:rPr>
          <w:rFonts w:eastAsia="Arial" w:cstheme="minorHAnsi"/>
          <w:color w:val="000000" w:themeColor="text1"/>
          <w:lang w:eastAsia="es-ES"/>
        </w:rPr>
      </w:pPr>
    </w:p>
    <w:p w14:paraId="626DA58B" w14:textId="70BFFF91" w:rsidR="00D16571" w:rsidRPr="00D16571" w:rsidRDefault="00D16571" w:rsidP="00D16571">
      <w:pPr>
        <w:spacing w:after="0" w:line="240" w:lineRule="auto"/>
        <w:jc w:val="both"/>
        <w:rPr>
          <w:rFonts w:eastAsia="Arial" w:cstheme="minorHAnsi"/>
          <w:b/>
          <w:color w:val="000000" w:themeColor="text1"/>
          <w:lang w:eastAsia="es-ES"/>
        </w:rPr>
      </w:pPr>
      <w:r w:rsidRPr="00D16571">
        <w:rPr>
          <w:rFonts w:eastAsia="Arial" w:cstheme="minorHAnsi"/>
          <w:color w:val="000000" w:themeColor="text1"/>
          <w:lang w:eastAsia="es-ES"/>
        </w:rPr>
        <w:t xml:space="preserve">Podemos hablar de una doble función, la </w:t>
      </w:r>
      <w:r w:rsidRPr="00D16571">
        <w:rPr>
          <w:rFonts w:eastAsia="Arial" w:cstheme="minorHAnsi"/>
          <w:b/>
          <w:color w:val="000000" w:themeColor="text1"/>
          <w:lang w:eastAsia="es-ES"/>
        </w:rPr>
        <w:t>de generar empleo para personas que tienen mayores dificultades de acceso al mercado laboral, y a la vez, de la aplicación de la economía social y circular en el modelo de negocio</w:t>
      </w:r>
      <w:r w:rsidRPr="00D16571">
        <w:rPr>
          <w:rFonts w:eastAsia="Arial" w:cstheme="minorHAnsi"/>
          <w:color w:val="000000" w:themeColor="text1"/>
          <w:lang w:eastAsia="es-ES"/>
        </w:rPr>
        <w:t xml:space="preserve">, revirtiendo en la propia actividad y consiguiendo un mayor impacto positivo en la comunidad. Ello se hace a través de las </w:t>
      </w:r>
      <w:r w:rsidRPr="00D16571">
        <w:rPr>
          <w:rFonts w:eastAsia="Arial" w:cstheme="minorHAnsi"/>
          <w:b/>
          <w:color w:val="000000" w:themeColor="text1"/>
          <w:lang w:eastAsia="es-ES"/>
        </w:rPr>
        <w:t>2 Empresas de Economía Social: Centro Especial de Empleo «La Tajuela», servicio de lavandería industrial en un entorno rural (</w:t>
      </w:r>
      <w:proofErr w:type="spellStart"/>
      <w:r w:rsidRPr="00D16571">
        <w:rPr>
          <w:rFonts w:eastAsia="Arial" w:cstheme="minorHAnsi"/>
          <w:b/>
          <w:color w:val="000000" w:themeColor="text1"/>
          <w:lang w:eastAsia="es-ES"/>
        </w:rPr>
        <w:t>Montehermoso</w:t>
      </w:r>
      <w:proofErr w:type="spellEnd"/>
      <w:r w:rsidRPr="00D16571">
        <w:rPr>
          <w:rFonts w:eastAsia="Arial" w:cstheme="minorHAnsi"/>
          <w:b/>
          <w:color w:val="000000" w:themeColor="text1"/>
          <w:lang w:eastAsia="es-ES"/>
        </w:rPr>
        <w:t>)</w:t>
      </w:r>
      <w:r w:rsidRPr="00D16571">
        <w:rPr>
          <w:rFonts w:eastAsia="Arial" w:cstheme="minorHAnsi"/>
          <w:color w:val="000000" w:themeColor="text1"/>
          <w:lang w:eastAsia="es-ES"/>
        </w:rPr>
        <w:t xml:space="preserve"> que crea empleo estable y de calidad a personas con capacidades diversas para posibilitar su empoderamiento y participación autónoma en la sociedad, y </w:t>
      </w:r>
      <w:r w:rsidRPr="00D16571">
        <w:rPr>
          <w:rFonts w:eastAsia="Arial" w:cstheme="minorHAnsi"/>
          <w:b/>
          <w:color w:val="000000" w:themeColor="text1"/>
          <w:lang w:eastAsia="es-ES"/>
        </w:rPr>
        <w:t>la Empresa de Inserción «REMUDARTE</w:t>
      </w:r>
      <w:r w:rsidRPr="00D16571">
        <w:rPr>
          <w:rFonts w:eastAsia="Arial" w:cstheme="minorHAnsi"/>
          <w:color w:val="000000" w:themeColor="text1"/>
          <w:lang w:eastAsia="es-ES"/>
        </w:rPr>
        <w:t xml:space="preserve">», que impulsa la participación de la ciudadanía en una actividad transformadora a nivel social, económico y ambiental a través de la gestión de residuos textiles, que permite generar empleo social, y dignificar el procedimiento de entrega social de prendas de vestir a las personas que lo precisan, empresas que han generado un total de </w:t>
      </w:r>
      <w:r w:rsidRPr="00D16571">
        <w:rPr>
          <w:rFonts w:eastAsia="Arial" w:cstheme="minorHAnsi"/>
          <w:b/>
          <w:color w:val="000000" w:themeColor="text1"/>
          <w:lang w:eastAsia="es-ES"/>
        </w:rPr>
        <w:t xml:space="preserve">17 puestos de empleo durante 2023, </w:t>
      </w:r>
      <w:r w:rsidR="00EC238F">
        <w:rPr>
          <w:rFonts w:eastAsia="Arial" w:cstheme="minorHAnsi"/>
          <w:b/>
          <w:color w:val="000000" w:themeColor="text1"/>
          <w:lang w:eastAsia="es-ES"/>
        </w:rPr>
        <w:t xml:space="preserve">más </w:t>
      </w:r>
      <w:r w:rsidRPr="00D16571">
        <w:rPr>
          <w:rFonts w:eastAsia="Arial" w:cstheme="minorHAnsi"/>
          <w:b/>
          <w:color w:val="000000" w:themeColor="text1"/>
          <w:lang w:eastAsia="es-ES"/>
        </w:rPr>
        <w:t>5 puestos de estructura.</w:t>
      </w:r>
    </w:p>
    <w:p w14:paraId="2374BA3D" w14:textId="77777777" w:rsidR="00D16571" w:rsidRPr="00D16571" w:rsidRDefault="00D16571" w:rsidP="00D16571">
      <w:pPr>
        <w:spacing w:after="0" w:line="240" w:lineRule="auto"/>
        <w:jc w:val="both"/>
        <w:rPr>
          <w:rFonts w:eastAsia="Arial" w:cstheme="minorHAnsi"/>
          <w:color w:val="000000" w:themeColor="text1"/>
          <w:lang w:eastAsia="es-ES"/>
        </w:rPr>
      </w:pPr>
    </w:p>
    <w:p w14:paraId="5019697C" w14:textId="10BC49E0" w:rsidR="00D16571" w:rsidRDefault="00D16571" w:rsidP="00D16571">
      <w:pPr>
        <w:jc w:val="both"/>
        <w:rPr>
          <w:rFonts w:eastAsia="Arial" w:cstheme="minorHAnsi"/>
          <w:color w:val="000000" w:themeColor="text1"/>
          <w:lang w:eastAsia="es-ES"/>
        </w:rPr>
      </w:pPr>
    </w:p>
    <w:p w14:paraId="226AD4F1" w14:textId="77777777" w:rsidR="00EC238F" w:rsidRPr="00D16571" w:rsidRDefault="00EC238F" w:rsidP="00D16571">
      <w:pPr>
        <w:jc w:val="both"/>
        <w:rPr>
          <w:rFonts w:eastAsia="Arial" w:cstheme="minorHAnsi"/>
          <w:color w:val="000000" w:themeColor="text1"/>
          <w:lang w:eastAsia="es-ES"/>
        </w:rPr>
      </w:pPr>
    </w:p>
    <w:p w14:paraId="79F0A424" w14:textId="77777777" w:rsidR="00D16571" w:rsidRPr="00D16571" w:rsidRDefault="00D16571" w:rsidP="00D16571">
      <w:pPr>
        <w:jc w:val="both"/>
        <w:rPr>
          <w:rFonts w:eastAsia="Arial" w:cstheme="minorHAnsi"/>
          <w:b/>
          <w:color w:val="000000" w:themeColor="text1"/>
          <w:lang w:eastAsia="es-ES"/>
        </w:rPr>
      </w:pPr>
      <w:r w:rsidRPr="00D16571">
        <w:rPr>
          <w:rFonts w:eastAsia="Arial" w:cstheme="minorHAnsi"/>
          <w:b/>
          <w:color w:val="000000" w:themeColor="text1"/>
          <w:lang w:eastAsia="es-ES"/>
        </w:rPr>
        <w:lastRenderedPageBreak/>
        <w:t>INVERSIÓN DE CÁRITAS PARA REALIZAR SU LABOR</w:t>
      </w:r>
    </w:p>
    <w:p w14:paraId="1FD60113" w14:textId="77777777"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color w:val="000000" w:themeColor="text1"/>
          <w:lang w:eastAsia="es-ES"/>
        </w:rPr>
        <w:t>A grandes rasgos Cáritas Diocesana de Coria-Cáceres describe la acción llevada a cabo en 2023. Transmitiendo un mensaje de gratitud a todos sus socios y donantes, empresas colaboradoras y todas las personas que marcan la doble X y así ponen su confianza en su trabajo, sin los cuales nada de esto sería posible. Además, quiere, una vez más, dar las gracias a todas las personas voluntarias y contratadas que enfocan su mirada siendo parte de este gran proyecto que es Cáritas.</w:t>
      </w:r>
    </w:p>
    <w:p w14:paraId="6FF40373" w14:textId="77777777" w:rsidR="00D16571" w:rsidRPr="00D16571" w:rsidRDefault="00D16571" w:rsidP="00D16571">
      <w:pPr>
        <w:spacing w:after="0" w:line="240" w:lineRule="auto"/>
        <w:jc w:val="both"/>
        <w:rPr>
          <w:rFonts w:eastAsia="Arial" w:cstheme="minorHAnsi"/>
          <w:color w:val="000000" w:themeColor="text1"/>
          <w:lang w:eastAsia="es-ES"/>
        </w:rPr>
      </w:pPr>
    </w:p>
    <w:p w14:paraId="7F3552E7" w14:textId="77777777" w:rsidR="00D16571" w:rsidRPr="00D16571" w:rsidRDefault="00D16571" w:rsidP="00D16571">
      <w:pPr>
        <w:spacing w:after="0" w:line="240" w:lineRule="auto"/>
        <w:jc w:val="both"/>
        <w:rPr>
          <w:rFonts w:eastAsia="Arial" w:cstheme="minorHAnsi"/>
          <w:color w:val="000000" w:themeColor="text1"/>
          <w:lang w:eastAsia="es-ES"/>
        </w:rPr>
      </w:pPr>
    </w:p>
    <w:p w14:paraId="3BBA5923" w14:textId="16BCE820" w:rsidR="00D16571" w:rsidRPr="00D16571" w:rsidRDefault="00D16571" w:rsidP="00D16571">
      <w:pPr>
        <w:spacing w:after="0" w:line="240" w:lineRule="auto"/>
        <w:jc w:val="both"/>
        <w:rPr>
          <w:rFonts w:eastAsia="Arial" w:cstheme="minorHAnsi"/>
          <w:color w:val="000000" w:themeColor="text1"/>
          <w:lang w:eastAsia="es-ES"/>
        </w:rPr>
      </w:pPr>
      <w:r w:rsidRPr="00D16571">
        <w:rPr>
          <w:rFonts w:eastAsia="Arial" w:cstheme="minorHAnsi"/>
          <w:b/>
          <w:color w:val="000000" w:themeColor="text1"/>
          <w:lang w:eastAsia="es-ES"/>
        </w:rPr>
        <w:t>Los recursos invertidos en los Servicios Diocesanos para el desarrollo de la actividad especializada ascienden a 1.</w:t>
      </w:r>
      <w:r w:rsidR="00EF7BF8">
        <w:rPr>
          <w:rFonts w:eastAsia="Arial" w:cstheme="minorHAnsi"/>
          <w:b/>
          <w:color w:val="000000" w:themeColor="text1"/>
          <w:lang w:eastAsia="es-ES"/>
        </w:rPr>
        <w:t>782.861,03</w:t>
      </w:r>
      <w:r w:rsidRPr="00D16571">
        <w:rPr>
          <w:rFonts w:eastAsia="Arial" w:cstheme="minorHAnsi"/>
          <w:b/>
          <w:color w:val="000000" w:themeColor="text1"/>
          <w:lang w:eastAsia="es-ES"/>
        </w:rPr>
        <w:t xml:space="preserve"> en 2023 </w:t>
      </w:r>
      <w:r w:rsidRPr="00D16571">
        <w:rPr>
          <w:rFonts w:eastAsia="Arial" w:cstheme="minorHAnsi"/>
          <w:color w:val="000000" w:themeColor="text1"/>
          <w:lang w:eastAsia="es-ES"/>
        </w:rPr>
        <w:t>(1.407.740,23 €.  En 2022)</w:t>
      </w:r>
    </w:p>
    <w:p w14:paraId="76FA58DF" w14:textId="77777777" w:rsidR="00D16571" w:rsidRPr="00D16571" w:rsidRDefault="00D16571" w:rsidP="00D16571">
      <w:pPr>
        <w:spacing w:after="0" w:line="240" w:lineRule="auto"/>
        <w:jc w:val="both"/>
        <w:rPr>
          <w:rFonts w:eastAsia="Arial" w:cstheme="minorHAnsi"/>
          <w:color w:val="000000" w:themeColor="text1"/>
          <w:lang w:eastAsia="es-ES"/>
        </w:rPr>
      </w:pPr>
    </w:p>
    <w:p w14:paraId="7D3055F3" w14:textId="77777777" w:rsidR="00D16571" w:rsidRPr="00D16571" w:rsidRDefault="00D16571" w:rsidP="00D16571">
      <w:pPr>
        <w:spacing w:after="0" w:line="240" w:lineRule="auto"/>
        <w:jc w:val="both"/>
        <w:rPr>
          <w:rFonts w:eastAsia="Arial" w:cstheme="minorHAnsi"/>
          <w:b/>
          <w:color w:val="000000" w:themeColor="text1"/>
          <w:lang w:eastAsia="es-ES"/>
        </w:rPr>
      </w:pPr>
      <w:r w:rsidRPr="00D16571">
        <w:rPr>
          <w:rFonts w:eastAsia="Arial" w:cstheme="minorHAnsi"/>
          <w:color w:val="000000" w:themeColor="text1"/>
          <w:lang w:eastAsia="es-ES"/>
        </w:rPr>
        <w:t>De ellos el mayor porcentaje se ha dedicado a personas sin hogar, seguido de empleo y familias.</w:t>
      </w:r>
    </w:p>
    <w:p w14:paraId="425E3DB1" w14:textId="77777777" w:rsidR="00D16571" w:rsidRPr="00D16571" w:rsidRDefault="00D16571" w:rsidP="00D16571">
      <w:pPr>
        <w:spacing w:after="0" w:line="240" w:lineRule="auto"/>
        <w:jc w:val="both"/>
        <w:rPr>
          <w:rFonts w:eastAsia="Arial" w:cstheme="minorHAnsi"/>
          <w:color w:val="000000" w:themeColor="text1"/>
          <w:lang w:eastAsia="es-ES"/>
        </w:rPr>
      </w:pPr>
    </w:p>
    <w:p w14:paraId="3471973A" w14:textId="25551174" w:rsidR="00D16571" w:rsidRPr="00D16571" w:rsidRDefault="007A0C0E" w:rsidP="00D16571">
      <w:pPr>
        <w:spacing w:after="0" w:line="240" w:lineRule="auto"/>
        <w:jc w:val="both"/>
        <w:rPr>
          <w:rFonts w:cstheme="minorHAnsi"/>
          <w:bCs/>
        </w:rPr>
      </w:pPr>
      <w:r>
        <w:rPr>
          <w:rFonts w:eastAsia="Arial" w:cstheme="minorHAnsi"/>
          <w:color w:val="000000" w:themeColor="text1"/>
          <w:lang w:eastAsia="es-ES"/>
        </w:rPr>
        <w:t>Las Cáritas p</w:t>
      </w:r>
      <w:r w:rsidR="00D16571" w:rsidRPr="00D16571">
        <w:rPr>
          <w:rFonts w:eastAsia="Arial" w:cstheme="minorHAnsi"/>
          <w:color w:val="000000" w:themeColor="text1"/>
          <w:lang w:eastAsia="es-ES"/>
        </w:rPr>
        <w:t xml:space="preserve">arroquiales han invertido un total de </w:t>
      </w:r>
      <w:r w:rsidR="00EF7BF8">
        <w:rPr>
          <w:rFonts w:eastAsia="Arial" w:cstheme="minorHAnsi"/>
          <w:color w:val="000000" w:themeColor="text1"/>
          <w:lang w:eastAsia="es-ES"/>
        </w:rPr>
        <w:t xml:space="preserve">331.125,73 </w:t>
      </w:r>
      <w:r w:rsidR="00D16571" w:rsidRPr="00D16571">
        <w:rPr>
          <w:rFonts w:eastAsia="Arial" w:cstheme="minorHAnsi"/>
          <w:color w:val="000000" w:themeColor="text1"/>
          <w:lang w:eastAsia="es-ES"/>
        </w:rPr>
        <w:t>€ (412.740,72 €. En 2022)</w:t>
      </w:r>
    </w:p>
    <w:p w14:paraId="314299AE" w14:textId="77777777" w:rsidR="000143B1" w:rsidRDefault="000143B1" w:rsidP="00B25D0E">
      <w:pPr>
        <w:spacing w:after="0" w:line="240" w:lineRule="auto"/>
        <w:jc w:val="both"/>
        <w:rPr>
          <w:rFonts w:ascii="Calibri" w:eastAsia="Calibri" w:hAnsi="Calibri" w:cs="Arial"/>
          <w:b/>
          <w:bCs/>
          <w:szCs w:val="60"/>
        </w:rPr>
      </w:pPr>
    </w:p>
    <w:p w14:paraId="2B28DA64" w14:textId="77777777" w:rsidR="000143B1" w:rsidRDefault="000143B1" w:rsidP="00B25D0E">
      <w:pPr>
        <w:spacing w:after="0" w:line="240" w:lineRule="auto"/>
        <w:jc w:val="both"/>
        <w:rPr>
          <w:rFonts w:ascii="Calibri" w:eastAsia="Calibri" w:hAnsi="Calibri" w:cs="Arial"/>
          <w:b/>
          <w:bCs/>
          <w:szCs w:val="60"/>
        </w:rPr>
      </w:pPr>
    </w:p>
    <w:p w14:paraId="69E202DA" w14:textId="77777777" w:rsidR="000143B1" w:rsidRDefault="000143B1" w:rsidP="00B25D0E">
      <w:pPr>
        <w:spacing w:after="0" w:line="240" w:lineRule="auto"/>
        <w:jc w:val="both"/>
        <w:rPr>
          <w:rFonts w:ascii="Calibri" w:eastAsia="Calibri" w:hAnsi="Calibri" w:cs="Arial"/>
          <w:b/>
          <w:bCs/>
          <w:szCs w:val="60"/>
        </w:rPr>
      </w:pPr>
    </w:p>
    <w:p w14:paraId="5037A3CE" w14:textId="77777777" w:rsidR="00F14A05" w:rsidRDefault="00F14A05" w:rsidP="00F14A05">
      <w:pPr>
        <w:jc w:val="both"/>
        <w:rPr>
          <w:rFonts w:cs="Arial"/>
          <w:b/>
          <w:bCs/>
          <w:szCs w:val="60"/>
        </w:rPr>
      </w:pPr>
    </w:p>
    <w:p w14:paraId="3F956CB9" w14:textId="02CA15E6" w:rsidR="00E82F63" w:rsidRPr="00B96E2A" w:rsidRDefault="00E82F63" w:rsidP="6E908F12">
      <w:pPr>
        <w:spacing w:after="0" w:line="240" w:lineRule="auto"/>
        <w:jc w:val="both"/>
        <w:rPr>
          <w:rFonts w:cs="Arial"/>
          <w:color w:val="FF0000"/>
        </w:rPr>
      </w:pPr>
    </w:p>
    <w:p w14:paraId="240A52E3" w14:textId="4A5B55DC" w:rsidR="00E254FB" w:rsidRPr="00B96E2A" w:rsidRDefault="00E254FB" w:rsidP="00630391">
      <w:pPr>
        <w:pStyle w:val="Prrafodelista"/>
        <w:spacing w:after="0" w:line="240" w:lineRule="auto"/>
        <w:ind w:left="0"/>
        <w:jc w:val="both"/>
        <w:rPr>
          <w:color w:val="FF0000"/>
        </w:rPr>
      </w:pPr>
    </w:p>
    <w:p w14:paraId="068CC2F9" w14:textId="7E040B0B" w:rsidR="00DD1758" w:rsidRPr="00FC122D" w:rsidRDefault="00E254FB" w:rsidP="00FC122D">
      <w:pPr>
        <w:pStyle w:val="Prrafodelista"/>
        <w:spacing w:after="0" w:line="240" w:lineRule="auto"/>
        <w:ind w:left="0"/>
        <w:jc w:val="both"/>
      </w:pPr>
      <w:r w:rsidRPr="004D260A">
        <w:t xml:space="preserve">MUCHAS GRACIAS.  </w:t>
      </w:r>
    </w:p>
    <w:sectPr w:rsidR="00DD1758" w:rsidRPr="00FC122D" w:rsidSect="006841FD">
      <w:headerReference w:type="default" r:id="rId12"/>
      <w:footerReference w:type="default" r:id="rId13"/>
      <w:headerReference w:type="first" r:id="rId14"/>
      <w:pgSz w:w="11906" w:h="16838"/>
      <w:pgMar w:top="1345" w:right="1701" w:bottom="1985" w:left="1701"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CEBFB" w14:textId="77777777" w:rsidR="00F2413E" w:rsidRDefault="00F2413E" w:rsidP="00DD1758">
      <w:pPr>
        <w:spacing w:after="0" w:line="240" w:lineRule="auto"/>
      </w:pPr>
      <w:r>
        <w:separator/>
      </w:r>
    </w:p>
  </w:endnote>
  <w:endnote w:type="continuationSeparator" w:id="0">
    <w:p w14:paraId="5B0ED974" w14:textId="77777777" w:rsidR="00F2413E" w:rsidRDefault="00F2413E" w:rsidP="00DD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9225" w14:textId="77777777" w:rsidR="00DD1758" w:rsidRPr="00DD1758" w:rsidRDefault="00D77F47" w:rsidP="00DD1758">
    <w:pPr>
      <w:pStyle w:val="Piedepgina"/>
      <w:jc w:val="right"/>
      <w:rPr>
        <w:rFonts w:ascii="Tw Cen MT Condensed" w:hAnsi="Tw Cen MT Condensed"/>
        <w:color w:val="C00000"/>
        <w:sz w:val="36"/>
      </w:rPr>
    </w:pPr>
    <w:r w:rsidRPr="00DD1758">
      <w:rPr>
        <w:rFonts w:ascii="Tw Cen MT Condensed" w:hAnsi="Tw Cen MT Condensed"/>
        <w:noProof/>
        <w:color w:val="C00000"/>
        <w:sz w:val="36"/>
        <w:lang w:eastAsia="es-ES"/>
      </w:rPr>
      <w:drawing>
        <wp:anchor distT="0" distB="0" distL="114300" distR="114300" simplePos="0" relativeHeight="251655680" behindDoc="1" locked="0" layoutInCell="1" allowOverlap="1" wp14:anchorId="60939C7E" wp14:editId="19E7739B">
          <wp:simplePos x="0" y="0"/>
          <wp:positionH relativeFrom="column">
            <wp:posOffset>5473065</wp:posOffset>
          </wp:positionH>
          <wp:positionV relativeFrom="paragraph">
            <wp:posOffset>-172085</wp:posOffset>
          </wp:positionV>
          <wp:extent cx="447040" cy="486410"/>
          <wp:effectExtent l="0" t="0" r="0" b="8890"/>
          <wp:wrapThrough wrapText="bothSides">
            <wp:wrapPolygon edited="0">
              <wp:start x="0" y="0"/>
              <wp:lineTo x="0" y="21149"/>
              <wp:lineTo x="20250" y="21149"/>
              <wp:lineTo x="20250"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040" cy="486410"/>
                  </a:xfrm>
                  <a:prstGeom prst="rect">
                    <a:avLst/>
                  </a:prstGeom>
                  <a:noFill/>
                </pic:spPr>
              </pic:pic>
            </a:graphicData>
          </a:graphic>
          <wp14:sizeRelH relativeFrom="page">
            <wp14:pctWidth>0</wp14:pctWidth>
          </wp14:sizeRelH>
          <wp14:sizeRelV relativeFrom="page">
            <wp14:pctHeight>0</wp14:pctHeight>
          </wp14:sizeRelV>
        </wp:anchor>
      </w:drawing>
    </w:r>
    <w:r w:rsidR="00DD1758" w:rsidRPr="00DD1758">
      <w:rPr>
        <w:rFonts w:ascii="Tw Cen MT Condensed" w:hAnsi="Tw Cen MT Condensed"/>
        <w:noProof/>
        <w:color w:val="C00000"/>
        <w:sz w:val="36"/>
        <w:lang w:eastAsia="es-ES"/>
      </w:rPr>
      <mc:AlternateContent>
        <mc:Choice Requires="wps">
          <w:drawing>
            <wp:anchor distT="0" distB="0" distL="114300" distR="114300" simplePos="0" relativeHeight="251662848" behindDoc="0" locked="0" layoutInCell="1" allowOverlap="1" wp14:anchorId="5F4AAF03" wp14:editId="4F28FEA6">
              <wp:simplePos x="0" y="0"/>
              <wp:positionH relativeFrom="column">
                <wp:posOffset>-464185</wp:posOffset>
              </wp:positionH>
              <wp:positionV relativeFrom="paragraph">
                <wp:posOffset>-52239</wp:posOffset>
              </wp:positionV>
              <wp:extent cx="4328795" cy="0"/>
              <wp:effectExtent l="0" t="0" r="14605" b="19050"/>
              <wp:wrapNone/>
              <wp:docPr id="12" name="12 Conector recto"/>
              <wp:cNvGraphicFramePr/>
              <a:graphic xmlns:a="http://schemas.openxmlformats.org/drawingml/2006/main">
                <a:graphicData uri="http://schemas.microsoft.com/office/word/2010/wordprocessingShape">
                  <wps:wsp>
                    <wps:cNvCnPr/>
                    <wps:spPr>
                      <a:xfrm>
                        <a:off x="0" y="0"/>
                        <a:ext cx="432879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2B802C30" id="12 Conector recto"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5pt,-4.1pt" to="30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XbtQEAAMEDAAAOAAAAZHJzL2Uyb0RvYy54bWysU9uOEzEMfUfiH6K807lw2x11ug9dwQuC&#10;issHZDNOJ1JuckJn+vc46XQWARJixUsSJz62z7GzvZutYSfAqL3rebOpOQMn/aDdseffvr57ccNZ&#10;TMINwngHPT9D5He758+2U+ig9aM3AyCjIC52U+j5mFLoqirKEayIGx/A0aPyaEUiE4/VgGKi6NZU&#10;bV2/qSaPQ0AvIUa6vb888l2JrxTI9EmpCImZnlNtqaxY1oe8Vrut6I4owqjlUoZ4QhVWaEdJ11D3&#10;Ign2HfVvoayW6KNXaSO9rbxSWkLhQGya+hc2X0YRoHAhcWJYZYr/L6z8eDog0wP1ruXMCUs9alq2&#10;p2bJ5JFh3rJKU4gdOe/dARcrhgNmyrNCm3ciw+ai7HlVFubEJF2+etnevL19zZm8vlWPwIAxvQdv&#10;WT703GiXSYtOnD7ERMnI9epCRi7kkrqc0tlAdjbuMygiQsmagi4jBHuD7CSo+UJKcKnNVChe8c4w&#10;pY1ZgfXfgYt/hkIZr38Br4iS2bu0gq12Hv+UPc3NUrK6+F8VuPDOEjz44VyaUqShOSkMl5nOg/iz&#10;XeCPP2/3AwAA//8DAFBLAwQUAAYACAAAACEAG6IOk94AAAAJAQAADwAAAGRycy9kb3ducmV2Lnht&#10;bEyPTUvEMBCG74L/IYzgbTfZFmutTRcVvKgsWEXxlm3GtthMSpPd7f57RzzobT4e3nmmXM9uEHuc&#10;Qu9Jw2qpQCA13vbUanh9uV/kIEI0ZM3gCTUcMcC6Oj0pTWH9gZ5xX8dWcAiFwmjoYhwLKUPToTNh&#10;6Uck3n36yZnI7dRKO5kDh7tBJkpl0pme+EJnRrzrsPmqd05D+vZUN49HfHe3F54ertKN+kg2Wp+f&#10;zTfXICLO8Q+GH31Wh4qdtn5HNohBw+IyXTHKRZ6AYCBTeQZi+zuQVSn/f1B9AwAA//8DAFBLAQIt&#10;ABQABgAIAAAAIQC2gziS/gAAAOEBAAATAAAAAAAAAAAAAAAAAAAAAABbQ29udGVudF9UeXBlc10u&#10;eG1sUEsBAi0AFAAGAAgAAAAhADj9If/WAAAAlAEAAAsAAAAAAAAAAAAAAAAALwEAAF9yZWxzLy5y&#10;ZWxzUEsBAi0AFAAGAAgAAAAhADtkZdu1AQAAwQMAAA4AAAAAAAAAAAAAAAAALgIAAGRycy9lMm9E&#10;b2MueG1sUEsBAi0AFAAGAAgAAAAhABuiDpPeAAAACQEAAA8AAAAAAAAAAAAAAAAADwQAAGRycy9k&#10;b3ducmV2LnhtbFBLBQYAAAAABAAEAPMAAAAaBQAAAAA=&#10;" strokecolor="#bc4542 [3045]"/>
          </w:pict>
        </mc:Fallback>
      </mc:AlternateContent>
    </w:r>
    <w:r w:rsidR="00DD1758" w:rsidRPr="00DD1758">
      <w:rPr>
        <w:rFonts w:ascii="Tw Cen MT Condensed" w:hAnsi="Tw Cen MT Condensed"/>
        <w:color w:val="C00000"/>
        <w:sz w:val="36"/>
      </w:rPr>
      <w:t xml:space="preserve">             RUEDA DE PRENSA </w:t>
    </w:r>
  </w:p>
  <w:p w14:paraId="1057586E" w14:textId="0B8C4ED6" w:rsidR="00DD1758" w:rsidRPr="00DD1758" w:rsidRDefault="00B96E2A" w:rsidP="00DD1758">
    <w:pPr>
      <w:pStyle w:val="Piedepgina"/>
      <w:jc w:val="right"/>
      <w:rPr>
        <w:rFonts w:ascii="Tw Cen MT Condensed" w:hAnsi="Tw Cen MT Condensed"/>
        <w:color w:val="C00000"/>
        <w:sz w:val="36"/>
      </w:rPr>
    </w:pPr>
    <w:r>
      <w:rPr>
        <w:rFonts w:ascii="Tw Cen MT Condensed" w:hAnsi="Tw Cen MT Condensed"/>
        <w:color w:val="C00000"/>
        <w:sz w:val="36"/>
      </w:rPr>
      <w:t xml:space="preserve">                   </w:t>
    </w:r>
    <w:r w:rsidR="00EF7BF8">
      <w:rPr>
        <w:rFonts w:ascii="Tw Cen MT Condensed" w:hAnsi="Tw Cen MT Condensed"/>
        <w:color w:val="C00000"/>
        <w:sz w:val="36"/>
      </w:rPr>
      <w:t>7 junio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1C2D" w14:textId="77777777" w:rsidR="00F2413E" w:rsidRDefault="00F2413E" w:rsidP="00DD1758">
      <w:pPr>
        <w:spacing w:after="0" w:line="240" w:lineRule="auto"/>
      </w:pPr>
      <w:r>
        <w:separator/>
      </w:r>
    </w:p>
  </w:footnote>
  <w:footnote w:type="continuationSeparator" w:id="0">
    <w:p w14:paraId="7D118D09" w14:textId="77777777" w:rsidR="00F2413E" w:rsidRDefault="00F2413E" w:rsidP="00DD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7CA4" w14:textId="09BD53C2" w:rsidR="006841FD" w:rsidRDefault="006841FD">
    <w:pPr>
      <w:pStyle w:val="Encabezado"/>
    </w:pPr>
    <w:r>
      <w:t xml:space="preserve"> </w:t>
    </w:r>
    <w:r>
      <w:rPr>
        <w:noProof/>
        <w:lang w:eastAsia="es-ES"/>
      </w:rPr>
      <w:t xml:space="preserve">                                                                                                                                 </w:t>
    </w:r>
    <w:r>
      <w:rPr>
        <w:noProof/>
        <w:lang w:eastAsia="es-ES"/>
      </w:rPr>
      <w:drawing>
        <wp:inline distT="0" distB="0" distL="0" distR="0" wp14:anchorId="2671FCBE" wp14:editId="28BEC44F">
          <wp:extent cx="1274445" cy="10179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1017905"/>
                  </a:xfrm>
                  <a:prstGeom prst="rect">
                    <a:avLst/>
                  </a:prstGeom>
                  <a:noFill/>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4B6C" w14:textId="3B96E3B5" w:rsidR="006841FD" w:rsidRDefault="006841FD">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220A"/>
    <w:multiLevelType w:val="hybridMultilevel"/>
    <w:tmpl w:val="367A31F2"/>
    <w:lvl w:ilvl="0" w:tplc="8E6C307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255634"/>
    <w:multiLevelType w:val="hybridMultilevel"/>
    <w:tmpl w:val="1512C2A0"/>
    <w:lvl w:ilvl="0" w:tplc="21EA8E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1D0AE6"/>
    <w:multiLevelType w:val="hybridMultilevel"/>
    <w:tmpl w:val="9DB0F37C"/>
    <w:lvl w:ilvl="0" w:tplc="BFFA814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91C2221"/>
    <w:multiLevelType w:val="hybridMultilevel"/>
    <w:tmpl w:val="69266DC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58"/>
    <w:rsid w:val="00001C1E"/>
    <w:rsid w:val="000020BF"/>
    <w:rsid w:val="00006562"/>
    <w:rsid w:val="000143B1"/>
    <w:rsid w:val="000338BF"/>
    <w:rsid w:val="0003456F"/>
    <w:rsid w:val="00036487"/>
    <w:rsid w:val="00055887"/>
    <w:rsid w:val="000644DC"/>
    <w:rsid w:val="000819D7"/>
    <w:rsid w:val="000A3C42"/>
    <w:rsid w:val="000A53D4"/>
    <w:rsid w:val="000A7C7E"/>
    <w:rsid w:val="001004B9"/>
    <w:rsid w:val="00101BC4"/>
    <w:rsid w:val="001246F6"/>
    <w:rsid w:val="00133ED2"/>
    <w:rsid w:val="00156180"/>
    <w:rsid w:val="001C55B5"/>
    <w:rsid w:val="001E202B"/>
    <w:rsid w:val="001F5C67"/>
    <w:rsid w:val="00217197"/>
    <w:rsid w:val="002462C8"/>
    <w:rsid w:val="002633A5"/>
    <w:rsid w:val="002700A1"/>
    <w:rsid w:val="00273E67"/>
    <w:rsid w:val="00290309"/>
    <w:rsid w:val="00293361"/>
    <w:rsid w:val="002B196F"/>
    <w:rsid w:val="002B4FBA"/>
    <w:rsid w:val="002F3672"/>
    <w:rsid w:val="00313F6B"/>
    <w:rsid w:val="00380E21"/>
    <w:rsid w:val="003C1057"/>
    <w:rsid w:val="00407566"/>
    <w:rsid w:val="00431788"/>
    <w:rsid w:val="00441A1A"/>
    <w:rsid w:val="00464C6C"/>
    <w:rsid w:val="00492711"/>
    <w:rsid w:val="004C1083"/>
    <w:rsid w:val="004D260A"/>
    <w:rsid w:val="004F1FE6"/>
    <w:rsid w:val="00500D67"/>
    <w:rsid w:val="005215A4"/>
    <w:rsid w:val="005476D5"/>
    <w:rsid w:val="00552845"/>
    <w:rsid w:val="00553533"/>
    <w:rsid w:val="00580ACE"/>
    <w:rsid w:val="0059274C"/>
    <w:rsid w:val="005A0750"/>
    <w:rsid w:val="005B607C"/>
    <w:rsid w:val="005D67D4"/>
    <w:rsid w:val="005F1315"/>
    <w:rsid w:val="00621149"/>
    <w:rsid w:val="00630391"/>
    <w:rsid w:val="00647668"/>
    <w:rsid w:val="0065184E"/>
    <w:rsid w:val="006841FD"/>
    <w:rsid w:val="006D5252"/>
    <w:rsid w:val="006D7DC7"/>
    <w:rsid w:val="006E4E17"/>
    <w:rsid w:val="006E52AB"/>
    <w:rsid w:val="00707082"/>
    <w:rsid w:val="00741E54"/>
    <w:rsid w:val="00756F8B"/>
    <w:rsid w:val="007578FC"/>
    <w:rsid w:val="007A0C0E"/>
    <w:rsid w:val="007B7589"/>
    <w:rsid w:val="007D7DB9"/>
    <w:rsid w:val="007F1883"/>
    <w:rsid w:val="007F7A1E"/>
    <w:rsid w:val="00816674"/>
    <w:rsid w:val="008230BB"/>
    <w:rsid w:val="00862F4B"/>
    <w:rsid w:val="00873D63"/>
    <w:rsid w:val="008911D5"/>
    <w:rsid w:val="0089148B"/>
    <w:rsid w:val="00893615"/>
    <w:rsid w:val="00896C70"/>
    <w:rsid w:val="008A0FA9"/>
    <w:rsid w:val="008B46D7"/>
    <w:rsid w:val="00901A58"/>
    <w:rsid w:val="00907812"/>
    <w:rsid w:val="00923C7D"/>
    <w:rsid w:val="00927532"/>
    <w:rsid w:val="00931A48"/>
    <w:rsid w:val="00931F73"/>
    <w:rsid w:val="009506C0"/>
    <w:rsid w:val="00960BE6"/>
    <w:rsid w:val="00984136"/>
    <w:rsid w:val="00993F4D"/>
    <w:rsid w:val="009C4980"/>
    <w:rsid w:val="009C7B8A"/>
    <w:rsid w:val="009D1D6B"/>
    <w:rsid w:val="009D4543"/>
    <w:rsid w:val="009D6013"/>
    <w:rsid w:val="00A12357"/>
    <w:rsid w:val="00A12ECC"/>
    <w:rsid w:val="00A146A4"/>
    <w:rsid w:val="00A17F5D"/>
    <w:rsid w:val="00A40EC9"/>
    <w:rsid w:val="00A431F3"/>
    <w:rsid w:val="00A52A36"/>
    <w:rsid w:val="00A60454"/>
    <w:rsid w:val="00A72C67"/>
    <w:rsid w:val="00A72FD8"/>
    <w:rsid w:val="00A748D9"/>
    <w:rsid w:val="00AA4195"/>
    <w:rsid w:val="00AE61C4"/>
    <w:rsid w:val="00AF2971"/>
    <w:rsid w:val="00AF4F66"/>
    <w:rsid w:val="00B010DE"/>
    <w:rsid w:val="00B20BF9"/>
    <w:rsid w:val="00B25D0E"/>
    <w:rsid w:val="00B31E46"/>
    <w:rsid w:val="00B5607F"/>
    <w:rsid w:val="00B6297C"/>
    <w:rsid w:val="00B8361F"/>
    <w:rsid w:val="00B8516C"/>
    <w:rsid w:val="00B94AEC"/>
    <w:rsid w:val="00B94B43"/>
    <w:rsid w:val="00B96E2A"/>
    <w:rsid w:val="00BA0706"/>
    <w:rsid w:val="00BA754E"/>
    <w:rsid w:val="00BB13BD"/>
    <w:rsid w:val="00BC01AA"/>
    <w:rsid w:val="00BC77A9"/>
    <w:rsid w:val="00BD6EBA"/>
    <w:rsid w:val="00BF268F"/>
    <w:rsid w:val="00C10C29"/>
    <w:rsid w:val="00C2385B"/>
    <w:rsid w:val="00C26291"/>
    <w:rsid w:val="00C414E0"/>
    <w:rsid w:val="00C84246"/>
    <w:rsid w:val="00C95FA1"/>
    <w:rsid w:val="00CB2A92"/>
    <w:rsid w:val="00CE744D"/>
    <w:rsid w:val="00D16571"/>
    <w:rsid w:val="00D5198F"/>
    <w:rsid w:val="00D52048"/>
    <w:rsid w:val="00D77F47"/>
    <w:rsid w:val="00DB1FD2"/>
    <w:rsid w:val="00DC1115"/>
    <w:rsid w:val="00DD1758"/>
    <w:rsid w:val="00DE0167"/>
    <w:rsid w:val="00DE7C16"/>
    <w:rsid w:val="00E254FB"/>
    <w:rsid w:val="00E3172D"/>
    <w:rsid w:val="00E45AF7"/>
    <w:rsid w:val="00E65A8A"/>
    <w:rsid w:val="00E82F63"/>
    <w:rsid w:val="00EA7272"/>
    <w:rsid w:val="00EA7AA5"/>
    <w:rsid w:val="00EB4BC5"/>
    <w:rsid w:val="00EC238F"/>
    <w:rsid w:val="00EF7BF8"/>
    <w:rsid w:val="00F0142A"/>
    <w:rsid w:val="00F14A05"/>
    <w:rsid w:val="00F2413E"/>
    <w:rsid w:val="00F241FE"/>
    <w:rsid w:val="00F34279"/>
    <w:rsid w:val="00F54E17"/>
    <w:rsid w:val="00F6691D"/>
    <w:rsid w:val="00F80164"/>
    <w:rsid w:val="00FB13D0"/>
    <w:rsid w:val="00FB2AB7"/>
    <w:rsid w:val="00FB6485"/>
    <w:rsid w:val="00FB7E10"/>
    <w:rsid w:val="00FC122D"/>
    <w:rsid w:val="00FC7139"/>
    <w:rsid w:val="00FD0BF6"/>
    <w:rsid w:val="00FD6CE0"/>
    <w:rsid w:val="00FF5EA6"/>
    <w:rsid w:val="6E908F12"/>
    <w:rsid w:val="76B0F7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D8C7E"/>
  <w15:docId w15:val="{25C37072-C68C-469D-92D9-457A1563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758"/>
    <w:rPr>
      <w:rFonts w:ascii="Tahoma" w:hAnsi="Tahoma" w:cs="Tahoma"/>
      <w:sz w:val="16"/>
      <w:szCs w:val="16"/>
    </w:rPr>
  </w:style>
  <w:style w:type="paragraph" w:styleId="Encabezado">
    <w:name w:val="header"/>
    <w:basedOn w:val="Normal"/>
    <w:link w:val="EncabezadoCar"/>
    <w:uiPriority w:val="99"/>
    <w:unhideWhenUsed/>
    <w:rsid w:val="00DD17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758"/>
  </w:style>
  <w:style w:type="paragraph" w:styleId="Piedepgina">
    <w:name w:val="footer"/>
    <w:basedOn w:val="Normal"/>
    <w:link w:val="PiedepginaCar"/>
    <w:uiPriority w:val="99"/>
    <w:unhideWhenUsed/>
    <w:rsid w:val="00DD17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758"/>
  </w:style>
  <w:style w:type="table" w:styleId="Tablaconcuadrcula">
    <w:name w:val="Table Grid"/>
    <w:basedOn w:val="Tablanormal"/>
    <w:uiPriority w:val="59"/>
    <w:rsid w:val="009D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0391"/>
    <w:pPr>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E3172D"/>
    <w:rPr>
      <w:sz w:val="16"/>
      <w:szCs w:val="16"/>
    </w:rPr>
  </w:style>
  <w:style w:type="paragraph" w:styleId="Textocomentario">
    <w:name w:val="annotation text"/>
    <w:basedOn w:val="Normal"/>
    <w:link w:val="TextocomentarioCar"/>
    <w:uiPriority w:val="99"/>
    <w:semiHidden/>
    <w:unhideWhenUsed/>
    <w:rsid w:val="00E317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172D"/>
    <w:rPr>
      <w:sz w:val="20"/>
      <w:szCs w:val="20"/>
    </w:rPr>
  </w:style>
  <w:style w:type="paragraph" w:styleId="Asuntodelcomentario">
    <w:name w:val="annotation subject"/>
    <w:basedOn w:val="Textocomentario"/>
    <w:next w:val="Textocomentario"/>
    <w:link w:val="AsuntodelcomentarioCar"/>
    <w:uiPriority w:val="99"/>
    <w:semiHidden/>
    <w:unhideWhenUsed/>
    <w:rsid w:val="00C2385B"/>
    <w:rPr>
      <w:b/>
      <w:bCs/>
    </w:rPr>
  </w:style>
  <w:style w:type="character" w:customStyle="1" w:styleId="AsuntodelcomentarioCar">
    <w:name w:val="Asunto del comentario Car"/>
    <w:basedOn w:val="TextocomentarioCar"/>
    <w:link w:val="Asuntodelcomentario"/>
    <w:uiPriority w:val="99"/>
    <w:semiHidden/>
    <w:rsid w:val="00C2385B"/>
    <w:rPr>
      <w:b/>
      <w:bCs/>
      <w:sz w:val="20"/>
      <w:szCs w:val="20"/>
    </w:r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98322">
      <w:bodyDiv w:val="1"/>
      <w:marLeft w:val="0"/>
      <w:marRight w:val="0"/>
      <w:marTop w:val="0"/>
      <w:marBottom w:val="0"/>
      <w:divBdr>
        <w:top w:val="none" w:sz="0" w:space="0" w:color="auto"/>
        <w:left w:val="none" w:sz="0" w:space="0" w:color="auto"/>
        <w:bottom w:val="none" w:sz="0" w:space="0" w:color="auto"/>
        <w:right w:val="none" w:sz="0" w:space="0" w:color="auto"/>
      </w:divBdr>
    </w:div>
    <w:div w:id="17333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c52ea3-7429-4ac4-9916-fec0799968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FAFB01A03D6848A7330031DDA8862F" ma:contentTypeVersion="18" ma:contentTypeDescription="Crear nuevo documento." ma:contentTypeScope="" ma:versionID="dfda3427c6cc8d786cda13c4415aa354">
  <xsd:schema xmlns:xsd="http://www.w3.org/2001/XMLSchema" xmlns:xs="http://www.w3.org/2001/XMLSchema" xmlns:p="http://schemas.microsoft.com/office/2006/metadata/properties" xmlns:ns3="277b2946-64db-4ce0-b23f-028a0ab4e44d" xmlns:ns4="f6c52ea3-7429-4ac4-9916-fec079996828" targetNamespace="http://schemas.microsoft.com/office/2006/metadata/properties" ma:root="true" ma:fieldsID="022a25ddbd9646db1dc6fbea5c918acc" ns3:_="" ns4:_="">
    <xsd:import namespace="277b2946-64db-4ce0-b23f-028a0ab4e44d"/>
    <xsd:import namespace="f6c52ea3-7429-4ac4-9916-fec0799968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b2946-64db-4ce0-b23f-028a0ab4e44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c52ea3-7429-4ac4-9916-fec079996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1E7D6-4481-41C1-9333-1A4F2E3D5137}">
  <ds:schemaRefs>
    <ds:schemaRef ds:uri="http://schemas.microsoft.com/office/2006/metadata/properties"/>
    <ds:schemaRef ds:uri="http://schemas.microsoft.com/office/infopath/2007/PartnerControls"/>
    <ds:schemaRef ds:uri="f6c52ea3-7429-4ac4-9916-fec079996828"/>
  </ds:schemaRefs>
</ds:datastoreItem>
</file>

<file path=customXml/itemProps2.xml><?xml version="1.0" encoding="utf-8"?>
<ds:datastoreItem xmlns:ds="http://schemas.openxmlformats.org/officeDocument/2006/customXml" ds:itemID="{3CD31595-53B5-4890-8478-09E48FB8B7AA}">
  <ds:schemaRefs>
    <ds:schemaRef ds:uri="http://schemas.microsoft.com/sharepoint/v3/contenttype/forms"/>
  </ds:schemaRefs>
</ds:datastoreItem>
</file>

<file path=customXml/itemProps3.xml><?xml version="1.0" encoding="utf-8"?>
<ds:datastoreItem xmlns:ds="http://schemas.openxmlformats.org/officeDocument/2006/customXml" ds:itemID="{49779C16-3687-43A1-812E-17EE1D21B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b2946-64db-4ce0-b23f-028a0ab4e44d"/>
    <ds:schemaRef ds:uri="f6c52ea3-7429-4ac4-9916-fec079996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1639</Words>
  <Characters>9020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usuario12</cp:lastModifiedBy>
  <cp:revision>5</cp:revision>
  <cp:lastPrinted>2024-06-06T09:30:00Z</cp:lastPrinted>
  <dcterms:created xsi:type="dcterms:W3CDTF">2024-06-05T09:52:00Z</dcterms:created>
  <dcterms:modified xsi:type="dcterms:W3CDTF">2024-06-06T09:57:00Z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0x01010035FAFB01A03D6848A7330031DDA8862F</vt:lpwstr>
  </property>
</Properties>
</file>