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5E61" w14:textId="58C58924" w:rsidR="00DA78F0" w:rsidRPr="001A3DD4" w:rsidRDefault="00DA78F0" w:rsidP="00DA78F0">
      <w:pPr>
        <w:jc w:val="center"/>
        <w:rPr>
          <w:b/>
          <w:sz w:val="24"/>
          <w:szCs w:val="24"/>
        </w:rPr>
      </w:pPr>
      <w:r w:rsidRPr="001A3DD4">
        <w:rPr>
          <w:b/>
          <w:sz w:val="24"/>
          <w:szCs w:val="24"/>
        </w:rPr>
        <w:t>MANIIFESTO CON MOTIVO DE LA CELEBRACIÓN DEL 30 DE MARZO</w:t>
      </w:r>
      <w:r>
        <w:rPr>
          <w:b/>
          <w:sz w:val="24"/>
          <w:szCs w:val="24"/>
        </w:rPr>
        <w:t xml:space="preserve"> 2025</w:t>
      </w:r>
      <w:r w:rsidRPr="001A3DD4">
        <w:rPr>
          <w:b/>
          <w:sz w:val="24"/>
          <w:szCs w:val="24"/>
        </w:rPr>
        <w:t xml:space="preserve"> – DIA INTERNACIONAL DE LAS </w:t>
      </w:r>
      <w:r w:rsidR="00B71A32" w:rsidRPr="00DD09BA">
        <w:rPr>
          <w:b/>
          <w:sz w:val="24"/>
          <w:szCs w:val="24"/>
        </w:rPr>
        <w:t xml:space="preserve">TRABAJADORAS </w:t>
      </w:r>
      <w:r w:rsidRPr="00DD09BA">
        <w:rPr>
          <w:b/>
          <w:sz w:val="24"/>
          <w:szCs w:val="24"/>
        </w:rPr>
        <w:t>D</w:t>
      </w:r>
      <w:r w:rsidRPr="001A3DD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 w:rsidRPr="001A3DD4">
        <w:rPr>
          <w:b/>
          <w:sz w:val="24"/>
          <w:szCs w:val="24"/>
        </w:rPr>
        <w:t xml:space="preserve"> HOGAR.</w:t>
      </w:r>
    </w:p>
    <w:p w14:paraId="74317FA2" w14:textId="77777777" w:rsidR="00DA78F0" w:rsidRPr="001A3DD4" w:rsidRDefault="00DA78F0" w:rsidP="00DA78F0">
      <w:pPr>
        <w:jc w:val="both"/>
        <w:rPr>
          <w:rFonts w:cstheme="minorHAnsi"/>
        </w:rPr>
      </w:pPr>
    </w:p>
    <w:p w14:paraId="29FA663C" w14:textId="0C3DB69A" w:rsidR="00DA78F0" w:rsidRPr="00DA78F0" w:rsidRDefault="00DA78F0" w:rsidP="00DA78F0">
      <w:pPr>
        <w:jc w:val="both"/>
        <w:rPr>
          <w:rFonts w:cstheme="minorHAnsi"/>
          <w:shd w:val="clear" w:color="auto" w:fill="FFFFFF"/>
        </w:rPr>
      </w:pPr>
      <w:r w:rsidRPr="00A24272">
        <w:rPr>
          <w:rFonts w:cstheme="minorHAnsi"/>
        </w:rPr>
        <w:t xml:space="preserve">Hoy, 30 de marzo, </w:t>
      </w:r>
      <w:r w:rsidR="00DD09BA">
        <w:rPr>
          <w:rFonts w:cstheme="minorHAnsi"/>
        </w:rPr>
        <w:t xml:space="preserve">desde </w:t>
      </w:r>
      <w:r w:rsidRPr="00A24272">
        <w:rPr>
          <w:rFonts w:cstheme="minorHAnsi"/>
        </w:rPr>
        <w:t>Cáritas</w:t>
      </w:r>
      <w:r w:rsidRPr="00DA78F0">
        <w:rPr>
          <w:rFonts w:cstheme="minorHAnsi"/>
          <w:i/>
        </w:rPr>
        <w:t xml:space="preserve"> </w:t>
      </w:r>
      <w:r w:rsidRPr="00DD09BA">
        <w:rPr>
          <w:rFonts w:cstheme="minorHAnsi"/>
          <w:i/>
          <w:highlight w:val="yellow"/>
        </w:rPr>
        <w:t>(nombrar si se hace conjunto con otras asociaciones o entidades)</w:t>
      </w:r>
      <w:r w:rsidRPr="00DA78F0">
        <w:rPr>
          <w:rFonts w:cstheme="minorHAnsi"/>
          <w:i/>
        </w:rPr>
        <w:t xml:space="preserve"> </w:t>
      </w:r>
      <w:r w:rsidR="00E5613C">
        <w:rPr>
          <w:rFonts w:cstheme="minorHAnsi"/>
        </w:rPr>
        <w:t>nos unimos</w:t>
      </w:r>
      <w:r w:rsidRPr="00A24272">
        <w:rPr>
          <w:rFonts w:cstheme="minorHAnsi"/>
        </w:rPr>
        <w:t xml:space="preserve"> para </w:t>
      </w:r>
      <w:r w:rsidRPr="00DA78F0">
        <w:rPr>
          <w:rFonts w:cstheme="minorHAnsi"/>
        </w:rPr>
        <w:t>conmemorar</w:t>
      </w:r>
      <w:r>
        <w:rPr>
          <w:rFonts w:cstheme="minorHAnsi"/>
        </w:rPr>
        <w:t xml:space="preserve"> </w:t>
      </w:r>
      <w:r w:rsidRPr="00A24272">
        <w:rPr>
          <w:rFonts w:cstheme="minorHAnsi"/>
        </w:rPr>
        <w:t>el día internacional de las</w:t>
      </w:r>
      <w:r w:rsidRPr="00DA78F0">
        <w:rPr>
          <w:rFonts w:cstheme="minorHAnsi"/>
        </w:rPr>
        <w:t xml:space="preserve"> </w:t>
      </w:r>
      <w:r w:rsidR="00E5613C">
        <w:rPr>
          <w:rFonts w:cstheme="minorHAnsi"/>
        </w:rPr>
        <w:t xml:space="preserve">trabajadoras </w:t>
      </w:r>
      <w:r w:rsidRPr="00A24272">
        <w:rPr>
          <w:rFonts w:cstheme="minorHAnsi"/>
        </w:rPr>
        <w:t>de</w:t>
      </w:r>
      <w:r>
        <w:rPr>
          <w:rFonts w:cstheme="minorHAnsi"/>
        </w:rPr>
        <w:t>l</w:t>
      </w:r>
      <w:r w:rsidRPr="00A24272">
        <w:rPr>
          <w:rFonts w:cstheme="minorHAnsi"/>
        </w:rPr>
        <w:t xml:space="preserve"> hogar</w:t>
      </w:r>
      <w:r w:rsidRPr="00A24272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 </w:t>
      </w:r>
      <w:r w:rsidRPr="00A24272">
        <w:rPr>
          <w:rFonts w:cstheme="minorHAnsi"/>
          <w:shd w:val="clear" w:color="auto" w:fill="FFFFFF"/>
        </w:rPr>
        <w:t>La Asamblea General de las Naciones Unidas</w:t>
      </w:r>
      <w:r w:rsidR="00DD09BA">
        <w:rPr>
          <w:rFonts w:cstheme="minorHAnsi"/>
          <w:shd w:val="clear" w:color="auto" w:fill="FFFFFF"/>
        </w:rPr>
        <w:t xml:space="preserve"> </w:t>
      </w:r>
      <w:r w:rsidRPr="00A24272">
        <w:rPr>
          <w:rFonts w:cstheme="minorHAnsi"/>
          <w:shd w:val="clear" w:color="auto" w:fill="FFFFFF"/>
        </w:rPr>
        <w:t>declaró en 1988</w:t>
      </w:r>
      <w:r w:rsidR="00EA2BDF">
        <w:rPr>
          <w:rFonts w:cstheme="minorHAnsi"/>
          <w:shd w:val="clear" w:color="auto" w:fill="FFFFFF"/>
        </w:rPr>
        <w:t>,</w:t>
      </w:r>
      <w:r w:rsidRPr="00A24272">
        <w:rPr>
          <w:rFonts w:cstheme="minorHAnsi"/>
          <w:shd w:val="clear" w:color="auto" w:fill="FFFFFF"/>
        </w:rPr>
        <w:t xml:space="preserve"> el </w:t>
      </w:r>
      <w:r w:rsidRPr="00A24272">
        <w:rPr>
          <w:rFonts w:cstheme="minorHAnsi"/>
        </w:rPr>
        <w:t>30 de marzo</w:t>
      </w:r>
      <w:r w:rsidRPr="00A24272">
        <w:rPr>
          <w:rFonts w:cstheme="minorHAnsi"/>
          <w:shd w:val="clear" w:color="auto" w:fill="FFFFFF"/>
        </w:rPr>
        <w:t> como el día internacional de las trabajadoras del hogar</w:t>
      </w:r>
      <w:r w:rsidR="00EA2BDF">
        <w:rPr>
          <w:rFonts w:cstheme="minorHAnsi"/>
          <w:shd w:val="clear" w:color="auto" w:fill="FFFFFF"/>
        </w:rPr>
        <w:t>,</w:t>
      </w:r>
      <w:r w:rsidRPr="00A24272">
        <w:rPr>
          <w:rFonts w:cstheme="minorHAnsi"/>
          <w:shd w:val="clear" w:color="auto" w:fill="FFFFFF"/>
        </w:rPr>
        <w:t xml:space="preserve"> para r</w:t>
      </w:r>
      <w:r>
        <w:rPr>
          <w:rFonts w:cstheme="minorHAnsi"/>
        </w:rPr>
        <w:t xml:space="preserve">econocer el valor de esta profesión </w:t>
      </w:r>
      <w:r w:rsidRPr="00A24272">
        <w:rPr>
          <w:rFonts w:cstheme="minorHAnsi"/>
        </w:rPr>
        <w:t xml:space="preserve">y reivindicar los derechos de quienes lo </w:t>
      </w:r>
      <w:r>
        <w:rPr>
          <w:rFonts w:cstheme="minorHAnsi"/>
        </w:rPr>
        <w:t>realizan.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</w:rPr>
        <w:t xml:space="preserve">Al mismo tiempo que nosotras, </w:t>
      </w:r>
      <w:r w:rsidRPr="00B556C0">
        <w:rPr>
          <w:rFonts w:cstheme="minorHAnsi"/>
        </w:rPr>
        <w:t>otras Cárita</w:t>
      </w:r>
      <w:r>
        <w:rPr>
          <w:rFonts w:cstheme="minorHAnsi"/>
        </w:rPr>
        <w:t>s diocesanas de otras ciudades, junto con</w:t>
      </w:r>
      <w:r w:rsidRPr="00B556C0">
        <w:rPr>
          <w:rFonts w:cstheme="minorHAnsi"/>
        </w:rPr>
        <w:t xml:space="preserve"> otras asociaciones de empleadas de hogar y </w:t>
      </w:r>
      <w:r>
        <w:rPr>
          <w:rFonts w:cstheme="minorHAnsi"/>
        </w:rPr>
        <w:t xml:space="preserve">organizaciones a nivel nacional, desarrollan también actos de celebración y reivindicación. </w:t>
      </w:r>
    </w:p>
    <w:p w14:paraId="0630D35B" w14:textId="3BFD20B0" w:rsidR="00DA78F0" w:rsidRPr="00517FAA" w:rsidRDefault="00DA78F0" w:rsidP="00DA78F0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23232"/>
          <w:lang w:eastAsia="es-ES"/>
        </w:rPr>
      </w:pPr>
      <w:r>
        <w:rPr>
          <w:rFonts w:cstheme="minorHAnsi"/>
        </w:rPr>
        <w:t>L</w:t>
      </w:r>
      <w:r w:rsidRPr="00517FAA">
        <w:rPr>
          <w:rFonts w:cstheme="minorHAnsi"/>
        </w:rPr>
        <w:t xml:space="preserve">as </w:t>
      </w:r>
      <w:r w:rsidRPr="00DA78F0">
        <w:rPr>
          <w:rFonts w:cstheme="minorHAnsi"/>
        </w:rPr>
        <w:t>empleadas</w:t>
      </w:r>
      <w:r w:rsidRPr="00517FAA">
        <w:rPr>
          <w:rFonts w:cstheme="minorHAnsi"/>
        </w:rPr>
        <w:t xml:space="preserve"> del hogar representan un sector económico importante, que contribuye al funcionamiento más eficiente del mercado de trabajo y al crecimiento económico, realizando tareas de cuidados y mantenimiento de los hogares que permite a quienes contratan cumplir con sus obligaciones laborales y personales o contar con tiempo de descanso. </w:t>
      </w:r>
      <w:r w:rsidRPr="00A014CF">
        <w:rPr>
          <w:rFonts w:cstheme="minorHAnsi"/>
          <w:highlight w:val="green"/>
        </w:rPr>
        <w:t>Por ello, queremos alzar la voz y visibilizar la necesidad del r</w:t>
      </w:r>
      <w:r w:rsidRPr="00A014CF">
        <w:rPr>
          <w:highlight w:val="green"/>
        </w:rPr>
        <w:t xml:space="preserve">econocimiento social de esta profesión, dada la importancia que los trabajos de hogar y de cuidados </w:t>
      </w:r>
      <w:proofErr w:type="gramStart"/>
      <w:r w:rsidRPr="00A014CF">
        <w:rPr>
          <w:highlight w:val="green"/>
        </w:rPr>
        <w:t>tienen</w:t>
      </w:r>
      <w:proofErr w:type="gramEnd"/>
      <w:r w:rsidRPr="00A014CF">
        <w:rPr>
          <w:highlight w:val="green"/>
        </w:rPr>
        <w:t xml:space="preserve"> para el sostenimiento la vida</w:t>
      </w:r>
      <w:r w:rsidR="00DD09BA" w:rsidRPr="00A014CF">
        <w:rPr>
          <w:highlight w:val="green"/>
        </w:rPr>
        <w:t>.</w:t>
      </w:r>
      <w:bookmarkStart w:id="0" w:name="_GoBack"/>
      <w:bookmarkEnd w:id="0"/>
    </w:p>
    <w:p w14:paraId="1A290F72" w14:textId="2F4E4D38" w:rsidR="00DA78F0" w:rsidRPr="00DD09BA" w:rsidRDefault="00DA78F0" w:rsidP="00DA78F0">
      <w:pPr>
        <w:jc w:val="both"/>
        <w:rPr>
          <w:rFonts w:cstheme="minorHAnsi"/>
        </w:rPr>
      </w:pPr>
      <w:r w:rsidRPr="00A014CF">
        <w:rPr>
          <w:rFonts w:cstheme="minorHAnsi"/>
          <w:highlight w:val="green"/>
        </w:rPr>
        <w:t>Este colectivo tiene rostro de mujer. Los datos oficiales de la Seguridad Social sobre el trabajo doméstico en España en 2023 señalan que las mujeres ocupan el </w:t>
      </w:r>
      <w:hyperlink r:id="rId8" w:tgtFrame="_blank" w:history="1">
        <w:r w:rsidRPr="00A014CF">
          <w:rPr>
            <w:highlight w:val="green"/>
          </w:rPr>
          <w:t>95% de los puestos</w:t>
        </w:r>
      </w:hyperlink>
      <w:r w:rsidRPr="00A014CF">
        <w:rPr>
          <w:rFonts w:cstheme="minorHAnsi"/>
          <w:highlight w:val="green"/>
        </w:rPr>
        <w:t> y que </w:t>
      </w:r>
      <w:hyperlink r:id="rId9" w:tgtFrame="_blank" w:history="1">
        <w:r w:rsidRPr="00A014CF">
          <w:rPr>
            <w:bCs/>
            <w:highlight w:val="green"/>
          </w:rPr>
          <w:t>el 45% de las empleadas son mujeres extranjeras en situación regular</w:t>
        </w:r>
      </w:hyperlink>
      <w:r w:rsidRPr="00A014CF">
        <w:rPr>
          <w:rFonts w:cstheme="minorHAnsi"/>
          <w:highlight w:val="green"/>
        </w:rPr>
        <w:t xml:space="preserve">. El </w:t>
      </w:r>
      <w:r w:rsidR="00EA2BDF" w:rsidRPr="00A014CF">
        <w:rPr>
          <w:rFonts w:cstheme="minorHAnsi"/>
          <w:highlight w:val="green"/>
        </w:rPr>
        <w:t xml:space="preserve">gran </w:t>
      </w:r>
      <w:r w:rsidRPr="00A014CF">
        <w:rPr>
          <w:rFonts w:cstheme="minorHAnsi"/>
          <w:highlight w:val="green"/>
        </w:rPr>
        <w:t>número de mujeres en situación administrativa irregular que trabajan como empleadas de hogar queda fuera de las estadísticas oficiales.</w:t>
      </w:r>
    </w:p>
    <w:p w14:paraId="34424389" w14:textId="54DCA578" w:rsidR="00DA78F0" w:rsidRPr="00DD09BA" w:rsidRDefault="00DA78F0" w:rsidP="00E5613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23232"/>
          <w:lang w:eastAsia="es-ES"/>
        </w:rPr>
      </w:pPr>
      <w:r w:rsidRPr="00DA78F0">
        <w:rPr>
          <w:rFonts w:eastAsia="Times New Roman" w:cstheme="minorHAnsi"/>
          <w:lang w:eastAsia="es-ES"/>
        </w:rPr>
        <w:t xml:space="preserve">En nuestro país, en los últimos años, se han producido mejoras en las condiciones de trabajo y de Seguridad Social para las empleadas de hogar, como el acceso a la prestación por desempleo, la desaparición de la figura del desistimiento que permitía despedir sin razón justificada, y la subida progresiva del salario mínimo interprofesional, entre otras. </w:t>
      </w:r>
      <w:r w:rsidR="000035AC">
        <w:rPr>
          <w:rFonts w:eastAsia="Times New Roman" w:cstheme="minorHAnsi"/>
          <w:lang w:eastAsia="es-ES"/>
        </w:rPr>
        <w:t>Pero</w:t>
      </w:r>
      <w:r w:rsidRPr="00DA78F0">
        <w:rPr>
          <w:rFonts w:eastAsia="Times New Roman" w:cstheme="minorHAnsi"/>
          <w:lang w:eastAsia="es-ES"/>
        </w:rPr>
        <w:t xml:space="preserve"> </w:t>
      </w:r>
      <w:r w:rsidR="00DD09BA">
        <w:rPr>
          <w:rFonts w:eastAsia="Times New Roman" w:cstheme="minorHAnsi"/>
          <w:lang w:eastAsia="es-ES"/>
        </w:rPr>
        <w:t>estos avances</w:t>
      </w:r>
      <w:r w:rsidRPr="00DA78F0">
        <w:rPr>
          <w:rFonts w:eastAsia="Times New Roman" w:cstheme="minorHAnsi"/>
          <w:lang w:eastAsia="es-ES"/>
        </w:rPr>
        <w:t xml:space="preserve"> también h</w:t>
      </w:r>
      <w:r w:rsidRPr="00DA78F0">
        <w:t>an conllevado un lógico aumento de los costes y trámites en la contratación, sin que la administración haya contemplado medidas de apoyo suficientes.</w:t>
      </w:r>
      <w:r w:rsidR="00E5613C" w:rsidRPr="00E5613C">
        <w:t xml:space="preserve"> </w:t>
      </w:r>
      <w:r w:rsidR="00E5613C">
        <w:t>En otros sectores de actividad, la administración prevé medidas incentivadoras al fomento de la contratación</w:t>
      </w:r>
      <w:r w:rsidR="00DD09BA">
        <w:t>, pero e</w:t>
      </w:r>
      <w:r w:rsidR="00E5613C">
        <w:t xml:space="preserve">n este, esos apoyos son muy escasos y del todo insuficientes. </w:t>
      </w:r>
      <w:r w:rsidR="00E5613C" w:rsidRPr="00A014CF">
        <w:rPr>
          <w:highlight w:val="green"/>
        </w:rPr>
        <w:t>Si se reconoce la dignidad y valor profesional de este sector, se debe apoyar el fomento a la contratación de las personas empleadoras y de las familias.</w:t>
      </w:r>
    </w:p>
    <w:p w14:paraId="6D259E4E" w14:textId="174085B7" w:rsidR="00DA78F0" w:rsidRPr="00DA78F0" w:rsidRDefault="000035AC" w:rsidP="00DA78F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Además, aún queda mucho por hacer para la equiparación total de derechos respecto al resto de personas trabajadoras.</w:t>
      </w:r>
      <w:r w:rsidRPr="00DA78F0">
        <w:rPr>
          <w:rFonts w:eastAsia="Times New Roman" w:cstheme="minorHAnsi"/>
          <w:lang w:eastAsia="es-ES"/>
        </w:rPr>
        <w:t xml:space="preserve"> </w:t>
      </w:r>
      <w:r w:rsidR="00DA78F0" w:rsidRPr="00A014CF">
        <w:rPr>
          <w:rFonts w:eastAsia="Times New Roman" w:cstheme="minorHAnsi"/>
          <w:highlight w:val="green"/>
          <w:lang w:eastAsia="es-ES"/>
        </w:rPr>
        <w:t>Hoy queremos hacer una llamada de atención especial a las condiciones laborales y salariales de las mujeres que trabajan como empleadas de hogar en régimen de interna,</w:t>
      </w:r>
      <w:r w:rsidR="00DA78F0" w:rsidRPr="00A014CF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 xml:space="preserve"> </w:t>
      </w:r>
      <w:r w:rsidR="00DA78F0" w:rsidRPr="00A014CF">
        <w:rPr>
          <w:rFonts w:eastAsia="Times New Roman" w:cstheme="minorHAnsi"/>
          <w:highlight w:val="green"/>
          <w:lang w:eastAsia="es-ES"/>
        </w:rPr>
        <w:t>en muchos casos además cuidando a personas dependientes</w:t>
      </w:r>
      <w:r w:rsidR="00DA78F0" w:rsidRPr="00DA78F0">
        <w:rPr>
          <w:rFonts w:eastAsia="Times New Roman" w:cstheme="minorHAnsi"/>
          <w:lang w:eastAsia="es-ES"/>
        </w:rPr>
        <w:t xml:space="preserve">. Muchas de ellas trabajan jornadas superiores a las 40 horas de trabajo efectivo a la semana </w:t>
      </w:r>
      <w:r w:rsidR="00DA78F0">
        <w:rPr>
          <w:rFonts w:eastAsia="Times New Roman" w:cstheme="minorHAnsi"/>
          <w:lang w:eastAsia="es-ES"/>
        </w:rPr>
        <w:t>y</w:t>
      </w:r>
      <w:r w:rsidR="00DA78F0" w:rsidRPr="00DA78F0">
        <w:rPr>
          <w:rFonts w:eastAsia="Times New Roman" w:cstheme="minorHAnsi"/>
          <w:lang w:eastAsia="es-ES"/>
        </w:rPr>
        <w:t xml:space="preserve"> tienen una disponibilidad de 24 horas por residir en el lugar en el que trabajan. El descanso diario de dos horas reconocido por la ley es insuficiente y no siempre respetado, y a menudo, asumen la responsabilidad en solitario del cuidado de personas no familiares con gran dependencia. Trabajan aisladas y con pocas posibilidades de informarse o consultar sobre sus derechos. </w:t>
      </w:r>
    </w:p>
    <w:p w14:paraId="77967BCF" w14:textId="6ED0B160" w:rsidR="00DA78F0" w:rsidRPr="000035AC" w:rsidRDefault="00DA78F0" w:rsidP="000035AC">
      <w:pPr>
        <w:jc w:val="both"/>
        <w:rPr>
          <w:rFonts w:cstheme="minorHAnsi"/>
        </w:rPr>
      </w:pPr>
      <w:r w:rsidRPr="00A24272">
        <w:rPr>
          <w:rFonts w:cstheme="minorHAnsi"/>
        </w:rPr>
        <w:t xml:space="preserve">Por todo esto, desde Cáritas y </w:t>
      </w:r>
      <w:r w:rsidRPr="00DD09BA">
        <w:rPr>
          <w:rFonts w:cstheme="minorHAnsi"/>
          <w:i/>
          <w:highlight w:val="yellow"/>
        </w:rPr>
        <w:t>(nombre de otras entidades o asociaciones con las que se colabore),</w:t>
      </w:r>
      <w:r w:rsidRPr="007F3138">
        <w:rPr>
          <w:rFonts w:cstheme="minorHAnsi"/>
          <w:color w:val="00B050"/>
        </w:rPr>
        <w:t xml:space="preserve"> </w:t>
      </w:r>
      <w:r w:rsidRPr="00A24272">
        <w:rPr>
          <w:rFonts w:cstheme="minorHAnsi"/>
        </w:rPr>
        <w:t xml:space="preserve">hoy unimos nuestras voces a las de tantas </w:t>
      </w:r>
      <w:r w:rsidRPr="00DA78F0">
        <w:rPr>
          <w:rFonts w:cstheme="minorHAnsi"/>
        </w:rPr>
        <w:t>empleadas</w:t>
      </w:r>
      <w:r>
        <w:rPr>
          <w:rFonts w:cstheme="minorHAnsi"/>
        </w:rPr>
        <w:t xml:space="preserve"> </w:t>
      </w:r>
      <w:r w:rsidRPr="00A24272">
        <w:rPr>
          <w:rFonts w:cstheme="minorHAnsi"/>
        </w:rPr>
        <w:t xml:space="preserve">del hogar </w:t>
      </w:r>
      <w:r>
        <w:rPr>
          <w:rFonts w:cstheme="minorHAnsi"/>
        </w:rPr>
        <w:t>reivindicando</w:t>
      </w:r>
      <w:r w:rsidRPr="00A24272">
        <w:rPr>
          <w:rFonts w:cstheme="minorHAnsi"/>
        </w:rPr>
        <w:t>:</w:t>
      </w:r>
    </w:p>
    <w:p w14:paraId="63189F58" w14:textId="77777777" w:rsidR="00DA78F0" w:rsidRPr="00DA78F0" w:rsidRDefault="00DA78F0" w:rsidP="00DA78F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La m</w:t>
      </w:r>
      <w:r w:rsidRPr="00DA78F0">
        <w:rPr>
          <w:rFonts w:eastAsia="Times New Roman" w:cstheme="minorHAnsi"/>
          <w:lang w:eastAsia="es-ES"/>
        </w:rPr>
        <w:t>ejora de las condiciones laborales de las empleadas de hogar en régimen interno: limitación real de la jornada de trabajo; ampliación de las horas de descanso diario por ley; reconocimiento salarial.</w:t>
      </w:r>
    </w:p>
    <w:p w14:paraId="42A5E995" w14:textId="77777777" w:rsidR="00DA78F0" w:rsidRPr="00B556C0" w:rsidRDefault="00DA78F0" w:rsidP="00DA78F0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color w:val="323232"/>
          <w:lang w:eastAsia="es-ES"/>
        </w:rPr>
      </w:pPr>
    </w:p>
    <w:p w14:paraId="71FEC135" w14:textId="77777777" w:rsidR="008B592B" w:rsidRDefault="00DA78F0" w:rsidP="008B592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Una necesaria clasificación profesional que distinga las tareas domésticas de aquellas otras que tienen que ver con el cuidado de las personas.</w:t>
      </w:r>
    </w:p>
    <w:p w14:paraId="5547046A" w14:textId="77777777" w:rsidR="008B592B" w:rsidRDefault="008B592B" w:rsidP="008B592B">
      <w:pPr>
        <w:pStyle w:val="Prrafodelista"/>
      </w:pPr>
    </w:p>
    <w:p w14:paraId="20814195" w14:textId="77777777" w:rsidR="008B592B" w:rsidRPr="008B592B" w:rsidRDefault="008B592B" w:rsidP="008B592B">
      <w:pPr>
        <w:pStyle w:val="Prrafodelista"/>
        <w:spacing w:before="100" w:beforeAutospacing="1" w:after="100" w:afterAutospacing="1" w:line="240" w:lineRule="auto"/>
        <w:jc w:val="both"/>
      </w:pPr>
    </w:p>
    <w:p w14:paraId="1E9F5A9C" w14:textId="4B93FE93" w:rsidR="00DA78F0" w:rsidRPr="009D1767" w:rsidRDefault="00E5613C" w:rsidP="00DA78F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23232"/>
          <w:lang w:eastAsia="es-ES"/>
        </w:rPr>
      </w:pPr>
      <w:r w:rsidRPr="009D1767">
        <w:rPr>
          <w:rFonts w:eastAsia="Times New Roman" w:cstheme="minorHAnsi"/>
          <w:color w:val="323232"/>
          <w:lang w:eastAsia="es-ES"/>
        </w:rPr>
        <w:t>Contribución por parte de</w:t>
      </w:r>
      <w:r w:rsidRPr="009D1767">
        <w:rPr>
          <w:color w:val="000000" w:themeColor="text1"/>
        </w:rPr>
        <w:t xml:space="preserve"> las personas empleadoras a la generación de condiciones justas y decentes de trabajo</w:t>
      </w:r>
      <w:r w:rsidRPr="009D1767">
        <w:rPr>
          <w:rFonts w:eastAsia="Times New Roman" w:cstheme="minorHAnsi"/>
          <w:color w:val="323232"/>
          <w:lang w:eastAsia="es-ES"/>
        </w:rPr>
        <w:t xml:space="preserve"> </w:t>
      </w:r>
      <w:r w:rsidR="00DA78F0" w:rsidRPr="009D1767">
        <w:rPr>
          <w:rFonts w:eastAsia="Times New Roman" w:cstheme="minorHAnsi"/>
          <w:lang w:eastAsia="es-ES"/>
        </w:rPr>
        <w:t>(firma del contrato, alta en la seguridad social por las horas reales de trabajo, pago del salario correspondiente, vacaciones y días de permiso</w:t>
      </w:r>
      <w:r w:rsidR="009D1767">
        <w:rPr>
          <w:rFonts w:eastAsia="Times New Roman" w:cstheme="minorHAnsi"/>
          <w:lang w:eastAsia="es-ES"/>
        </w:rPr>
        <w:t>).</w:t>
      </w:r>
    </w:p>
    <w:p w14:paraId="2C5B7493" w14:textId="77777777" w:rsidR="009D1767" w:rsidRPr="009D1767" w:rsidRDefault="009D1767" w:rsidP="009D1767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color w:val="323232"/>
          <w:lang w:eastAsia="es-ES"/>
        </w:rPr>
      </w:pPr>
    </w:p>
    <w:p w14:paraId="2B4959B9" w14:textId="480C9B34" w:rsidR="009D1767" w:rsidRDefault="00E5613C" w:rsidP="009D176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323232"/>
          <w:lang w:eastAsia="es-ES"/>
        </w:rPr>
      </w:pPr>
      <w:r w:rsidRPr="00AA0346">
        <w:rPr>
          <w:rFonts w:eastAsia="Times New Roman" w:cstheme="minorHAnsi"/>
          <w:color w:val="323232"/>
          <w:lang w:eastAsia="es-ES"/>
        </w:rPr>
        <w:t>Que la administración prevea medidas de fomento de la contratación y apoyos a las personas empleadoras adaptadas a su realidad, de la misma forma que se hace con las empresas</w:t>
      </w:r>
      <w:r w:rsidR="00DD09BA" w:rsidRPr="009D1767">
        <w:rPr>
          <w:rFonts w:eastAsia="Times New Roman" w:cstheme="minorHAnsi"/>
          <w:color w:val="323232"/>
          <w:lang w:eastAsia="es-ES"/>
        </w:rPr>
        <w:t>.</w:t>
      </w:r>
    </w:p>
    <w:p w14:paraId="26AAE68B" w14:textId="77777777" w:rsidR="009D1767" w:rsidRPr="009D1767" w:rsidRDefault="009D1767" w:rsidP="009D1767">
      <w:pPr>
        <w:spacing w:after="0" w:line="240" w:lineRule="auto"/>
        <w:jc w:val="both"/>
        <w:rPr>
          <w:rFonts w:eastAsia="Times New Roman" w:cstheme="minorHAnsi"/>
          <w:color w:val="323232"/>
          <w:lang w:eastAsia="es-ES"/>
        </w:rPr>
      </w:pPr>
    </w:p>
    <w:p w14:paraId="55D52FE1" w14:textId="3D480315" w:rsidR="00DA78F0" w:rsidRPr="008B592B" w:rsidRDefault="008B592B" w:rsidP="009D1767">
      <w:pPr>
        <w:pStyle w:val="Prrafodelista"/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es-ES"/>
        </w:rPr>
      </w:pPr>
      <w:r w:rsidRPr="008B592B">
        <w:rPr>
          <w:rFonts w:eastAsia="Times New Roman" w:cstheme="minorHAnsi"/>
          <w:lang w:eastAsia="es-ES"/>
        </w:rPr>
        <w:t>M</w:t>
      </w:r>
      <w:r w:rsidR="00DA78F0" w:rsidRPr="008B592B">
        <w:rPr>
          <w:rFonts w:eastAsia="Times New Roman" w:cstheme="minorHAnsi"/>
          <w:lang w:eastAsia="es-ES"/>
        </w:rPr>
        <w:t>ayor vigilancia y control del cumplimento de la normativa laboral en las contrataciones de las empleadas de hogar por parte de las administraciones competentes/responsables en esta materia, en igualdad con los</w:t>
      </w:r>
      <w:r w:rsidR="00926492">
        <w:rPr>
          <w:rFonts w:eastAsia="Times New Roman" w:cstheme="minorHAnsi"/>
          <w:lang w:eastAsia="es-ES"/>
        </w:rPr>
        <w:t xml:space="preserve"> y las</w:t>
      </w:r>
      <w:r w:rsidR="00DA78F0" w:rsidRPr="008B592B">
        <w:rPr>
          <w:rFonts w:eastAsia="Times New Roman" w:cstheme="minorHAnsi"/>
          <w:lang w:eastAsia="es-ES"/>
        </w:rPr>
        <w:t xml:space="preserve"> trabajador</w:t>
      </w:r>
      <w:r w:rsidR="00926492">
        <w:rPr>
          <w:rFonts w:eastAsia="Times New Roman" w:cstheme="minorHAnsi"/>
          <w:lang w:eastAsia="es-ES"/>
        </w:rPr>
        <w:t>a</w:t>
      </w:r>
      <w:r w:rsidR="00DA78F0" w:rsidRPr="008B592B">
        <w:rPr>
          <w:rFonts w:eastAsia="Times New Roman" w:cstheme="minorHAnsi"/>
          <w:lang w:eastAsia="es-ES"/>
        </w:rPr>
        <w:t>s del Régimen General.</w:t>
      </w:r>
    </w:p>
    <w:p w14:paraId="6E9AB476" w14:textId="77777777" w:rsidR="00DA78F0" w:rsidRPr="00A24272" w:rsidRDefault="00DA78F0" w:rsidP="00DA78F0">
      <w:pPr>
        <w:pStyle w:val="Prrafodelista"/>
        <w:rPr>
          <w:rFonts w:eastAsia="Times New Roman" w:cstheme="minorHAnsi"/>
          <w:color w:val="323232"/>
          <w:lang w:eastAsia="es-ES"/>
        </w:rPr>
      </w:pPr>
    </w:p>
    <w:p w14:paraId="4009F805" w14:textId="77777777" w:rsidR="00DA78F0" w:rsidRDefault="00DA78F0" w:rsidP="00DA78F0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color w:val="323232"/>
          <w:lang w:eastAsia="es-ES"/>
        </w:rPr>
      </w:pPr>
    </w:p>
    <w:p w14:paraId="597CBA0C" w14:textId="77777777" w:rsidR="008B592B" w:rsidRPr="00A24272" w:rsidRDefault="008B592B" w:rsidP="00DA78F0">
      <w:pPr>
        <w:pStyle w:val="Prrafodelista"/>
        <w:spacing w:before="100" w:beforeAutospacing="1" w:after="100" w:afterAutospacing="1" w:line="240" w:lineRule="auto"/>
        <w:jc w:val="both"/>
        <w:rPr>
          <w:rFonts w:eastAsia="Times New Roman" w:cstheme="minorHAnsi"/>
          <w:color w:val="323232"/>
          <w:lang w:eastAsia="es-ES"/>
        </w:rPr>
      </w:pPr>
    </w:p>
    <w:p w14:paraId="20FA3D39" w14:textId="77777777" w:rsidR="00DA78F0" w:rsidRDefault="00DA78F0" w:rsidP="00DA78F0">
      <w:pPr>
        <w:jc w:val="both"/>
        <w:rPr>
          <w:rFonts w:cstheme="minorHAnsi"/>
          <w:color w:val="FF0000"/>
        </w:rPr>
      </w:pPr>
    </w:p>
    <w:p w14:paraId="3B0B6589" w14:textId="77777777" w:rsidR="008900DA" w:rsidRDefault="008900DA"/>
    <w:sectPr w:rsidR="008900DA" w:rsidSect="008B592B">
      <w:pgSz w:w="11906" w:h="16838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002DA"/>
    <w:multiLevelType w:val="hybridMultilevel"/>
    <w:tmpl w:val="7B4EBF4A"/>
    <w:lvl w:ilvl="0" w:tplc="C636A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F0"/>
    <w:rsid w:val="000035AC"/>
    <w:rsid w:val="008900DA"/>
    <w:rsid w:val="008B592B"/>
    <w:rsid w:val="00926492"/>
    <w:rsid w:val="009D1767"/>
    <w:rsid w:val="00A014CF"/>
    <w:rsid w:val="00B71A32"/>
    <w:rsid w:val="00DA78F0"/>
    <w:rsid w:val="00DD09BA"/>
    <w:rsid w:val="00E5613C"/>
    <w:rsid w:val="00E67334"/>
    <w:rsid w:val="00E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916F"/>
  <w15:chartTrackingRefBased/>
  <w15:docId w15:val="{D6329813-90BC-4D3B-817F-419A2BBD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78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A78F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A78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8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8F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8F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DA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03807-bf67-4d17-b28a-0748234eca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4374A4D4749A489FB7E0AEED9E38E1" ma:contentTypeVersion="12" ma:contentTypeDescription="Crear nuevo documento." ma:contentTypeScope="" ma:versionID="3aacb65a3ac4f83dba080eaf4dde7c69">
  <xsd:schema xmlns:xsd="http://www.w3.org/2001/XMLSchema" xmlns:xs="http://www.w3.org/2001/XMLSchema" xmlns:p="http://schemas.microsoft.com/office/2006/metadata/properties" xmlns:ns2="5fa03807-bf67-4d17-b28a-0748234eca61" targetNamespace="http://schemas.microsoft.com/office/2006/metadata/properties" ma:root="true" ma:fieldsID="b63875a1240dc6a93c7744fe154f1009" ns2:_="">
    <xsd:import namespace="5fa03807-bf67-4d17-b28a-0748234ec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03807-bf67-4d17-b28a-0748234e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a5780012-ab36-4138-a3c7-ed1f614218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C5091-0BE3-452E-BB81-127E8DE65F1E}">
  <ds:schemaRefs>
    <ds:schemaRef ds:uri="http://schemas.microsoft.com/office/2006/metadata/properties"/>
    <ds:schemaRef ds:uri="http://schemas.microsoft.com/office/infopath/2007/PartnerControls"/>
    <ds:schemaRef ds:uri="b332fc1d-afa3-4170-bd0e-8a8d9602078a"/>
  </ds:schemaRefs>
</ds:datastoreItem>
</file>

<file path=customXml/itemProps2.xml><?xml version="1.0" encoding="utf-8"?>
<ds:datastoreItem xmlns:ds="http://schemas.openxmlformats.org/officeDocument/2006/customXml" ds:itemID="{5C851092-DA92-41A9-9FE4-0B1B86E13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A480D-DF08-4C9C-ADA8-4794CCDC4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Empleo</dc:creator>
  <cp:keywords/>
  <dc:description/>
  <cp:lastModifiedBy>Asiri</cp:lastModifiedBy>
  <cp:revision>3</cp:revision>
  <dcterms:created xsi:type="dcterms:W3CDTF">2025-03-12T08:41:00Z</dcterms:created>
  <dcterms:modified xsi:type="dcterms:W3CDTF">2025-03-12T08:53:00Z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0x010100184374A4D4749A489FB7E0AEED9E38E1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